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48DC" w14:textId="77777777" w:rsidR="008115B5" w:rsidRDefault="008454FF" w:rsidP="008115B5">
      <w:pPr>
        <w:adjustRightInd w:val="0"/>
        <w:snapToGrid w:val="0"/>
        <w:spacing w:line="400" w:lineRule="exact"/>
        <w:jc w:val="center"/>
        <w:rPr>
          <w:rFonts w:ascii="宋体" w:hAnsi="宋体"/>
          <w:b/>
          <w:bCs/>
          <w:color w:val="000000" w:themeColor="text1"/>
          <w:kern w:val="0"/>
          <w:sz w:val="36"/>
          <w:szCs w:val="36"/>
          <w:lang w:val="zh-CN"/>
        </w:rPr>
      </w:pPr>
      <w:r>
        <w:rPr>
          <w:rFonts w:ascii="宋体" w:hAnsi="宋体" w:cs="宋体" w:hint="eastAsia"/>
          <w:b/>
          <w:bCs/>
          <w:color w:val="000000" w:themeColor="text1"/>
          <w:kern w:val="0"/>
          <w:sz w:val="36"/>
          <w:szCs w:val="36"/>
          <w:lang w:val="zh-CN"/>
        </w:rPr>
        <w:t>2022-2023</w:t>
      </w:r>
      <w:r w:rsidR="00D31AE8">
        <w:rPr>
          <w:rFonts w:ascii="宋体" w:hAnsi="宋体" w:cs="宋体" w:hint="eastAsia"/>
          <w:b/>
          <w:bCs/>
          <w:color w:val="000000" w:themeColor="text1"/>
          <w:kern w:val="0"/>
          <w:sz w:val="36"/>
          <w:szCs w:val="36"/>
          <w:lang w:val="zh-CN"/>
        </w:rPr>
        <w:t>年</w:t>
      </w:r>
      <w:r w:rsidR="008115B5">
        <w:rPr>
          <w:rFonts w:ascii="宋体" w:hAnsi="宋体" w:cs="宋体" w:hint="eastAsia"/>
          <w:b/>
          <w:bCs/>
          <w:color w:val="000000" w:themeColor="text1"/>
          <w:kern w:val="0"/>
          <w:sz w:val="36"/>
          <w:szCs w:val="36"/>
          <w:lang w:val="zh-CN"/>
        </w:rPr>
        <w:t>展会施工安全管理合同</w:t>
      </w:r>
    </w:p>
    <w:p w14:paraId="4E730D9E" w14:textId="77777777" w:rsidR="008115B5" w:rsidRDefault="008115B5" w:rsidP="008115B5">
      <w:pPr>
        <w:adjustRightInd w:val="0"/>
        <w:snapToGrid w:val="0"/>
        <w:spacing w:line="400" w:lineRule="exact"/>
        <w:rPr>
          <w:rFonts w:ascii="宋体" w:hAnsi="宋体"/>
          <w:color w:val="000000" w:themeColor="text1"/>
          <w:szCs w:val="21"/>
        </w:rPr>
      </w:pPr>
    </w:p>
    <w:p w14:paraId="0EA2D522" w14:textId="77777777" w:rsidR="00C54C60" w:rsidRPr="00C54C60" w:rsidRDefault="00C54C60" w:rsidP="00C54C60">
      <w:pPr>
        <w:autoSpaceDE w:val="0"/>
        <w:autoSpaceDN w:val="0"/>
        <w:adjustRightInd w:val="0"/>
        <w:snapToGrid w:val="0"/>
        <w:spacing w:line="360" w:lineRule="auto"/>
        <w:ind w:firstLineChars="200" w:firstLine="480"/>
        <w:rPr>
          <w:rFonts w:ascii="仿宋_GB2312" w:eastAsia="仿宋_GB2312" w:hAnsi="宋体" w:cs="仿宋_GB2312"/>
          <w:b/>
          <w:bCs/>
          <w:color w:val="000000" w:themeColor="text1"/>
          <w:sz w:val="24"/>
          <w:szCs w:val="24"/>
          <w:lang w:val="zh-CN"/>
        </w:rPr>
      </w:pPr>
      <w:r w:rsidRPr="00C54C60">
        <w:rPr>
          <w:rFonts w:ascii="仿宋_GB2312" w:eastAsia="仿宋_GB2312" w:hAnsi="宋体" w:cs="仿宋_GB2312" w:hint="eastAsia"/>
          <w:b/>
          <w:bCs/>
          <w:color w:val="000000" w:themeColor="text1"/>
          <w:sz w:val="24"/>
          <w:szCs w:val="24"/>
          <w:lang w:val="zh-CN"/>
        </w:rPr>
        <w:t>甲方：上海中贸美</w:t>
      </w:r>
      <w:proofErr w:type="gramStart"/>
      <w:r w:rsidRPr="00C54C60">
        <w:rPr>
          <w:rFonts w:ascii="仿宋_GB2312" w:eastAsia="仿宋_GB2312" w:hAnsi="宋体" w:cs="仿宋_GB2312" w:hint="eastAsia"/>
          <w:b/>
          <w:bCs/>
          <w:color w:val="000000" w:themeColor="text1"/>
          <w:sz w:val="24"/>
          <w:szCs w:val="24"/>
          <w:lang w:val="zh-CN"/>
        </w:rPr>
        <w:t>凯龙经贸</w:t>
      </w:r>
      <w:proofErr w:type="gramEnd"/>
      <w:r w:rsidRPr="00C54C60">
        <w:rPr>
          <w:rFonts w:ascii="仿宋_GB2312" w:eastAsia="仿宋_GB2312" w:hAnsi="宋体" w:cs="仿宋_GB2312" w:hint="eastAsia"/>
          <w:b/>
          <w:bCs/>
          <w:color w:val="000000" w:themeColor="text1"/>
          <w:sz w:val="24"/>
          <w:szCs w:val="24"/>
          <w:lang w:val="zh-CN"/>
        </w:rPr>
        <w:t>发展有限公司</w:t>
      </w:r>
    </w:p>
    <w:p w14:paraId="17D72E07" w14:textId="77777777" w:rsidR="00C54C60" w:rsidRPr="00C54C60" w:rsidRDefault="00C54C60" w:rsidP="00C54C60">
      <w:pPr>
        <w:autoSpaceDE w:val="0"/>
        <w:autoSpaceDN w:val="0"/>
        <w:adjustRightInd w:val="0"/>
        <w:snapToGrid w:val="0"/>
        <w:spacing w:line="360" w:lineRule="auto"/>
        <w:ind w:firstLineChars="200" w:firstLine="480"/>
        <w:rPr>
          <w:rFonts w:ascii="仿宋_GB2312" w:eastAsia="仿宋_GB2312" w:hAnsi="宋体" w:cs="仿宋_GB2312"/>
          <w:b/>
          <w:bCs/>
          <w:color w:val="000000" w:themeColor="text1"/>
          <w:sz w:val="24"/>
          <w:szCs w:val="24"/>
          <w:lang w:val="zh-CN"/>
        </w:rPr>
      </w:pPr>
      <w:r w:rsidRPr="00C54C60">
        <w:rPr>
          <w:rFonts w:ascii="仿宋_GB2312" w:eastAsia="仿宋_GB2312" w:hAnsi="宋体" w:cs="仿宋_GB2312" w:hint="eastAsia"/>
          <w:b/>
          <w:bCs/>
          <w:color w:val="000000" w:themeColor="text1"/>
          <w:sz w:val="24"/>
          <w:szCs w:val="24"/>
          <w:lang w:val="zh-CN"/>
        </w:rPr>
        <w:t>地址：上海市青浦区双联路158号2层W区275室</w:t>
      </w:r>
    </w:p>
    <w:p w14:paraId="350D909F" w14:textId="77777777" w:rsidR="00C54C60" w:rsidRPr="00C54C60" w:rsidRDefault="00C54C60" w:rsidP="00C54C60">
      <w:pPr>
        <w:autoSpaceDE w:val="0"/>
        <w:autoSpaceDN w:val="0"/>
        <w:adjustRightInd w:val="0"/>
        <w:snapToGrid w:val="0"/>
        <w:spacing w:line="360" w:lineRule="auto"/>
        <w:ind w:firstLineChars="200" w:firstLine="480"/>
        <w:rPr>
          <w:rFonts w:ascii="仿宋_GB2312" w:eastAsia="仿宋_GB2312" w:hAnsi="宋体" w:cs="仿宋_GB2312"/>
          <w:b/>
          <w:bCs/>
          <w:color w:val="000000" w:themeColor="text1"/>
          <w:sz w:val="24"/>
          <w:szCs w:val="24"/>
          <w:lang w:val="zh-CN"/>
        </w:rPr>
      </w:pPr>
      <w:r w:rsidRPr="00C54C60">
        <w:rPr>
          <w:rFonts w:ascii="仿宋_GB2312" w:eastAsia="仿宋_GB2312" w:hAnsi="宋体" w:cs="仿宋_GB2312" w:hint="eastAsia"/>
          <w:b/>
          <w:bCs/>
          <w:color w:val="000000" w:themeColor="text1"/>
          <w:sz w:val="24"/>
          <w:szCs w:val="24"/>
          <w:lang w:val="zh-CN"/>
        </w:rPr>
        <w:t>法定代表人:刘晓敏</w:t>
      </w:r>
    </w:p>
    <w:p w14:paraId="6471E193" w14:textId="77777777" w:rsidR="00C54C60" w:rsidRPr="00C54C60" w:rsidRDefault="00C54C60" w:rsidP="00C54C60">
      <w:pPr>
        <w:autoSpaceDE w:val="0"/>
        <w:autoSpaceDN w:val="0"/>
        <w:adjustRightInd w:val="0"/>
        <w:snapToGrid w:val="0"/>
        <w:spacing w:line="360" w:lineRule="auto"/>
        <w:ind w:firstLineChars="200" w:firstLine="480"/>
        <w:rPr>
          <w:rFonts w:ascii="仿宋_GB2312" w:eastAsia="仿宋_GB2312" w:hAnsi="宋体" w:cs="仿宋_GB2312"/>
          <w:b/>
          <w:bCs/>
          <w:color w:val="000000" w:themeColor="text1"/>
          <w:sz w:val="24"/>
          <w:szCs w:val="24"/>
          <w:lang w:val="zh-CN"/>
        </w:rPr>
      </w:pPr>
      <w:r w:rsidRPr="00C54C60">
        <w:rPr>
          <w:rFonts w:ascii="仿宋_GB2312" w:eastAsia="仿宋_GB2312" w:hAnsi="宋体" w:cs="仿宋_GB2312" w:hint="eastAsia"/>
          <w:b/>
          <w:bCs/>
          <w:color w:val="000000" w:themeColor="text1"/>
          <w:sz w:val="24"/>
          <w:szCs w:val="24"/>
          <w:lang w:val="zh-CN"/>
        </w:rPr>
        <w:t>联系人：刘力源</w:t>
      </w:r>
    </w:p>
    <w:p w14:paraId="4EC5C538" w14:textId="7FE7BEFB" w:rsidR="008115B5" w:rsidRDefault="00C54C60" w:rsidP="00C54C60">
      <w:pPr>
        <w:autoSpaceDE w:val="0"/>
        <w:autoSpaceDN w:val="0"/>
        <w:adjustRightInd w:val="0"/>
        <w:snapToGrid w:val="0"/>
        <w:spacing w:line="360" w:lineRule="auto"/>
        <w:ind w:firstLineChars="200" w:firstLine="480"/>
        <w:rPr>
          <w:rFonts w:ascii="仿宋_GB2312" w:eastAsia="仿宋_GB2312" w:hAnsi="宋体"/>
          <w:b/>
          <w:bCs/>
          <w:color w:val="000000" w:themeColor="text1"/>
          <w:sz w:val="24"/>
          <w:szCs w:val="24"/>
          <w:lang w:val="zh-CN"/>
        </w:rPr>
      </w:pPr>
      <w:r w:rsidRPr="00C54C60">
        <w:rPr>
          <w:rFonts w:ascii="仿宋_GB2312" w:eastAsia="仿宋_GB2312" w:hAnsi="宋体" w:cs="仿宋_GB2312" w:hint="eastAsia"/>
          <w:b/>
          <w:bCs/>
          <w:color w:val="000000" w:themeColor="text1"/>
          <w:sz w:val="24"/>
          <w:szCs w:val="24"/>
          <w:lang w:val="zh-CN"/>
        </w:rPr>
        <w:t>电话：021-69830261</w:t>
      </w:r>
    </w:p>
    <w:p w14:paraId="142BD807" w14:textId="77777777" w:rsidR="008115B5" w:rsidRPr="00E71F1D" w:rsidRDefault="008115B5" w:rsidP="008115B5">
      <w:pPr>
        <w:autoSpaceDE w:val="0"/>
        <w:autoSpaceDN w:val="0"/>
        <w:adjustRightInd w:val="0"/>
        <w:spacing w:line="400" w:lineRule="atLeast"/>
        <w:ind w:firstLine="480"/>
        <w:jc w:val="left"/>
        <w:rPr>
          <w:rFonts w:ascii="仿宋_GB2312" w:eastAsia="仿宋_GB2312" w:cs="仿宋_GB2312"/>
          <w:b/>
          <w:bCs/>
          <w:color w:val="000000"/>
          <w:kern w:val="0"/>
          <w:sz w:val="24"/>
          <w:szCs w:val="24"/>
          <w:lang w:val="zh-CN"/>
        </w:rPr>
      </w:pPr>
      <w:r w:rsidRPr="00E71F1D">
        <w:rPr>
          <w:rFonts w:ascii="仿宋_GB2312" w:eastAsia="仿宋_GB2312" w:cs="仿宋_GB2312" w:hint="eastAsia"/>
          <w:b/>
          <w:bCs/>
          <w:color w:val="000000"/>
          <w:kern w:val="0"/>
          <w:sz w:val="24"/>
          <w:szCs w:val="24"/>
          <w:lang w:val="zh-CN"/>
        </w:rPr>
        <w:t>乙方：</w:t>
      </w:r>
      <w:r w:rsidR="00D31AE8">
        <w:rPr>
          <w:rFonts w:ascii="仿宋_GB2312" w:eastAsia="仿宋_GB2312" w:cs="仿宋_GB2312" w:hint="eastAsia"/>
          <w:b/>
          <w:bCs/>
          <w:color w:val="000000"/>
          <w:kern w:val="0"/>
          <w:sz w:val="24"/>
          <w:szCs w:val="24"/>
          <w:u w:val="single"/>
          <w:lang w:val="zh-CN"/>
        </w:rPr>
        <w:t xml:space="preserve"> </w:t>
      </w:r>
      <w:r w:rsidRPr="00E71F1D">
        <w:rPr>
          <w:rFonts w:ascii="仿宋_GB2312" w:eastAsia="仿宋_GB2312" w:cs="仿宋_GB2312"/>
          <w:b/>
          <w:bCs/>
          <w:color w:val="000000"/>
          <w:kern w:val="0"/>
          <w:sz w:val="24"/>
          <w:szCs w:val="24"/>
          <w:u w:val="single"/>
          <w:lang w:val="zh-CN"/>
        </w:rPr>
        <w:t xml:space="preserve">   </w:t>
      </w:r>
      <w:r w:rsidR="00D31AE8">
        <w:rPr>
          <w:rFonts w:ascii="仿宋_GB2312" w:eastAsia="仿宋_GB2312" w:cs="仿宋_GB2312" w:hint="eastAsia"/>
          <w:b/>
          <w:bCs/>
          <w:color w:val="000000"/>
          <w:kern w:val="0"/>
          <w:sz w:val="24"/>
          <w:szCs w:val="24"/>
          <w:u w:val="single"/>
          <w:lang w:val="zh-CN"/>
        </w:rPr>
        <w:t xml:space="preserve">                      </w:t>
      </w:r>
      <w:r w:rsidRPr="00E71F1D">
        <w:rPr>
          <w:rFonts w:ascii="仿宋_GB2312" w:eastAsia="仿宋_GB2312" w:cs="仿宋_GB2312"/>
          <w:b/>
          <w:bCs/>
          <w:color w:val="000000"/>
          <w:kern w:val="0"/>
          <w:sz w:val="24"/>
          <w:szCs w:val="24"/>
          <w:u w:val="single"/>
          <w:lang w:val="zh-CN"/>
        </w:rPr>
        <w:t xml:space="preserve">    </w:t>
      </w:r>
    </w:p>
    <w:p w14:paraId="710B407C" w14:textId="77777777" w:rsidR="008115B5" w:rsidRPr="00E71F1D" w:rsidRDefault="008115B5" w:rsidP="008115B5">
      <w:pPr>
        <w:autoSpaceDE w:val="0"/>
        <w:autoSpaceDN w:val="0"/>
        <w:adjustRightInd w:val="0"/>
        <w:spacing w:line="400" w:lineRule="atLeast"/>
        <w:ind w:firstLine="480"/>
        <w:jc w:val="left"/>
        <w:rPr>
          <w:rFonts w:ascii="仿宋_GB2312" w:eastAsia="仿宋_GB2312" w:cs="仿宋_GB2312"/>
          <w:b/>
          <w:bCs/>
          <w:color w:val="000000"/>
          <w:kern w:val="0"/>
          <w:sz w:val="24"/>
          <w:szCs w:val="24"/>
          <w:u w:val="single"/>
          <w:lang w:val="zh-CN"/>
        </w:rPr>
      </w:pPr>
      <w:r w:rsidRPr="00E71F1D">
        <w:rPr>
          <w:rFonts w:ascii="仿宋_GB2312" w:eastAsia="仿宋_GB2312" w:cs="仿宋_GB2312" w:hint="eastAsia"/>
          <w:b/>
          <w:bCs/>
          <w:color w:val="000000"/>
          <w:kern w:val="0"/>
          <w:sz w:val="24"/>
          <w:szCs w:val="24"/>
          <w:lang w:val="zh-CN"/>
        </w:rPr>
        <w:t>地址：</w:t>
      </w:r>
      <w:r w:rsidR="00D31AE8">
        <w:rPr>
          <w:rFonts w:ascii="仿宋_GB2312" w:eastAsia="仿宋_GB2312" w:cs="仿宋_GB2312" w:hint="eastAsia"/>
          <w:b/>
          <w:bCs/>
          <w:color w:val="000000"/>
          <w:kern w:val="0"/>
          <w:sz w:val="24"/>
          <w:szCs w:val="24"/>
          <w:u w:val="single"/>
          <w:lang w:val="zh-CN"/>
        </w:rPr>
        <w:t xml:space="preserve"> </w:t>
      </w:r>
      <w:r w:rsidRPr="00E71F1D">
        <w:rPr>
          <w:rFonts w:ascii="仿宋_GB2312" w:eastAsia="仿宋_GB2312" w:cs="仿宋_GB2312"/>
          <w:b/>
          <w:bCs/>
          <w:color w:val="000000"/>
          <w:kern w:val="0"/>
          <w:sz w:val="24"/>
          <w:szCs w:val="24"/>
          <w:u w:val="single"/>
          <w:lang w:val="zh-CN"/>
        </w:rPr>
        <w:t xml:space="preserve"> </w:t>
      </w:r>
      <w:r w:rsidR="00D31AE8">
        <w:rPr>
          <w:rFonts w:ascii="仿宋_GB2312" w:eastAsia="仿宋_GB2312" w:cs="仿宋_GB2312" w:hint="eastAsia"/>
          <w:b/>
          <w:bCs/>
          <w:color w:val="000000"/>
          <w:kern w:val="0"/>
          <w:sz w:val="24"/>
          <w:szCs w:val="24"/>
          <w:u w:val="single"/>
          <w:lang w:val="zh-CN"/>
        </w:rPr>
        <w:t xml:space="preserve">                          </w:t>
      </w:r>
      <w:r w:rsidRPr="00E71F1D">
        <w:rPr>
          <w:rFonts w:ascii="仿宋_GB2312" w:eastAsia="仿宋_GB2312" w:cs="仿宋_GB2312"/>
          <w:b/>
          <w:bCs/>
          <w:color w:val="000000"/>
          <w:kern w:val="0"/>
          <w:sz w:val="24"/>
          <w:szCs w:val="24"/>
          <w:u w:val="single"/>
          <w:lang w:val="zh-CN"/>
        </w:rPr>
        <w:t xml:space="preserve"> </w:t>
      </w:r>
    </w:p>
    <w:p w14:paraId="57B5BAE0" w14:textId="77777777" w:rsidR="008115B5" w:rsidRPr="00E71F1D" w:rsidRDefault="008115B5" w:rsidP="008115B5">
      <w:pPr>
        <w:autoSpaceDE w:val="0"/>
        <w:autoSpaceDN w:val="0"/>
        <w:adjustRightInd w:val="0"/>
        <w:spacing w:line="400" w:lineRule="atLeast"/>
        <w:ind w:firstLine="480"/>
        <w:jc w:val="left"/>
        <w:rPr>
          <w:rFonts w:ascii="仿宋_GB2312" w:eastAsia="仿宋_GB2312" w:cs="仿宋_GB2312"/>
          <w:b/>
          <w:bCs/>
          <w:color w:val="000000"/>
          <w:kern w:val="0"/>
          <w:sz w:val="24"/>
          <w:szCs w:val="24"/>
          <w:lang w:val="zh-CN"/>
        </w:rPr>
      </w:pPr>
      <w:r w:rsidRPr="00E71F1D">
        <w:rPr>
          <w:rFonts w:ascii="仿宋_GB2312" w:eastAsia="仿宋_GB2312" w:cs="仿宋_GB2312" w:hint="eastAsia"/>
          <w:b/>
          <w:bCs/>
          <w:color w:val="000000"/>
          <w:kern w:val="0"/>
          <w:sz w:val="24"/>
          <w:szCs w:val="24"/>
          <w:lang w:val="zh-CN"/>
        </w:rPr>
        <w:t>邮编：</w:t>
      </w:r>
      <w:r w:rsidR="00D31AE8">
        <w:rPr>
          <w:rFonts w:ascii="仿宋_GB2312" w:eastAsia="仿宋_GB2312" w:cs="仿宋_GB2312" w:hint="eastAsia"/>
          <w:b/>
          <w:bCs/>
          <w:color w:val="000000"/>
          <w:kern w:val="0"/>
          <w:sz w:val="24"/>
          <w:szCs w:val="24"/>
          <w:u w:val="single"/>
          <w:lang w:val="zh-CN"/>
        </w:rPr>
        <w:t xml:space="preserve"> </w:t>
      </w:r>
      <w:r w:rsidRPr="00E71F1D">
        <w:rPr>
          <w:rFonts w:ascii="仿宋_GB2312" w:eastAsia="仿宋_GB2312" w:cs="仿宋_GB2312"/>
          <w:b/>
          <w:bCs/>
          <w:color w:val="000000"/>
          <w:kern w:val="0"/>
          <w:sz w:val="24"/>
          <w:szCs w:val="24"/>
          <w:u w:val="single"/>
          <w:lang w:val="zh-CN"/>
        </w:rPr>
        <w:t xml:space="preserve">  </w:t>
      </w:r>
      <w:r w:rsidR="00D31AE8">
        <w:rPr>
          <w:rFonts w:ascii="仿宋_GB2312" w:eastAsia="仿宋_GB2312" w:cs="仿宋_GB2312" w:hint="eastAsia"/>
          <w:b/>
          <w:bCs/>
          <w:color w:val="000000"/>
          <w:kern w:val="0"/>
          <w:sz w:val="24"/>
          <w:szCs w:val="24"/>
          <w:u w:val="single"/>
          <w:lang w:val="zh-CN"/>
        </w:rPr>
        <w:t xml:space="preserve">                               </w:t>
      </w:r>
      <w:r w:rsidRPr="00E71F1D">
        <w:rPr>
          <w:rFonts w:ascii="仿宋_GB2312" w:eastAsia="仿宋_GB2312" w:cs="仿宋_GB2312"/>
          <w:b/>
          <w:bCs/>
          <w:color w:val="000000"/>
          <w:kern w:val="0"/>
          <w:sz w:val="24"/>
          <w:szCs w:val="24"/>
          <w:u w:val="single"/>
          <w:lang w:val="zh-CN"/>
        </w:rPr>
        <w:t xml:space="preserve">  </w:t>
      </w:r>
    </w:p>
    <w:p w14:paraId="71CEF784" w14:textId="77777777" w:rsidR="008115B5" w:rsidRPr="00E71F1D" w:rsidRDefault="008115B5" w:rsidP="008115B5">
      <w:pPr>
        <w:autoSpaceDE w:val="0"/>
        <w:autoSpaceDN w:val="0"/>
        <w:adjustRightInd w:val="0"/>
        <w:spacing w:line="360" w:lineRule="auto"/>
        <w:ind w:firstLine="470"/>
        <w:rPr>
          <w:rFonts w:ascii="仿宋_GB2312" w:eastAsia="仿宋_GB2312" w:cs="仿宋_GB2312"/>
          <w:b/>
          <w:bCs/>
          <w:color w:val="000000"/>
          <w:kern w:val="0"/>
          <w:sz w:val="24"/>
          <w:szCs w:val="24"/>
          <w:lang w:val="zh-CN"/>
        </w:rPr>
      </w:pPr>
      <w:r w:rsidRPr="00E71F1D">
        <w:rPr>
          <w:rFonts w:ascii="仿宋_GB2312" w:eastAsia="仿宋_GB2312" w:cs="仿宋_GB2312" w:hint="eastAsia"/>
          <w:b/>
          <w:bCs/>
          <w:color w:val="000000"/>
          <w:kern w:val="0"/>
          <w:sz w:val="24"/>
          <w:szCs w:val="24"/>
          <w:lang w:val="zh-CN"/>
        </w:rPr>
        <w:t>法定代表人：</w:t>
      </w:r>
      <w:r w:rsidR="00D31AE8">
        <w:rPr>
          <w:rFonts w:ascii="仿宋_GB2312" w:eastAsia="仿宋_GB2312" w:cs="仿宋_GB2312" w:hint="eastAsia"/>
          <w:b/>
          <w:bCs/>
          <w:color w:val="000000"/>
          <w:kern w:val="0"/>
          <w:sz w:val="24"/>
          <w:szCs w:val="24"/>
          <w:u w:val="single"/>
          <w:lang w:val="zh-CN"/>
        </w:rPr>
        <w:t xml:space="preserve"> </w:t>
      </w:r>
      <w:r w:rsidRPr="00E71F1D">
        <w:rPr>
          <w:rFonts w:ascii="仿宋_GB2312" w:eastAsia="仿宋_GB2312" w:cs="仿宋_GB2312"/>
          <w:b/>
          <w:bCs/>
          <w:color w:val="000000"/>
          <w:kern w:val="0"/>
          <w:sz w:val="24"/>
          <w:szCs w:val="24"/>
          <w:u w:val="single"/>
          <w:lang w:val="zh-CN"/>
        </w:rPr>
        <w:t xml:space="preserve"> </w:t>
      </w:r>
      <w:r w:rsidR="00D31AE8">
        <w:rPr>
          <w:rFonts w:ascii="仿宋_GB2312" w:eastAsia="仿宋_GB2312" w:cs="仿宋_GB2312" w:hint="eastAsia"/>
          <w:b/>
          <w:bCs/>
          <w:color w:val="000000"/>
          <w:kern w:val="0"/>
          <w:sz w:val="24"/>
          <w:szCs w:val="24"/>
          <w:u w:val="single"/>
          <w:lang w:val="zh-CN"/>
        </w:rPr>
        <w:t xml:space="preserve">                          </w:t>
      </w:r>
    </w:p>
    <w:p w14:paraId="2BFA827C" w14:textId="77777777" w:rsidR="008115B5" w:rsidRPr="00E71F1D" w:rsidRDefault="008115B5" w:rsidP="008115B5">
      <w:pPr>
        <w:autoSpaceDE w:val="0"/>
        <w:autoSpaceDN w:val="0"/>
        <w:adjustRightInd w:val="0"/>
        <w:spacing w:line="360" w:lineRule="auto"/>
        <w:ind w:firstLine="470"/>
        <w:rPr>
          <w:rFonts w:ascii="仿宋_GB2312" w:eastAsia="仿宋_GB2312" w:cs="仿宋_GB2312"/>
          <w:b/>
          <w:bCs/>
          <w:color w:val="000000"/>
          <w:kern w:val="0"/>
          <w:sz w:val="24"/>
          <w:szCs w:val="24"/>
          <w:lang w:val="zh-CN"/>
        </w:rPr>
      </w:pPr>
      <w:r w:rsidRPr="00E71F1D">
        <w:rPr>
          <w:rFonts w:ascii="仿宋_GB2312" w:eastAsia="仿宋_GB2312" w:cs="仿宋_GB2312" w:hint="eastAsia"/>
          <w:b/>
          <w:bCs/>
          <w:color w:val="000000"/>
          <w:kern w:val="0"/>
          <w:sz w:val="24"/>
          <w:szCs w:val="24"/>
          <w:lang w:val="zh-CN"/>
        </w:rPr>
        <w:t>联系人：</w:t>
      </w:r>
      <w:r w:rsidRPr="00E71F1D">
        <w:rPr>
          <w:rFonts w:ascii="仿宋_GB2312" w:eastAsia="仿宋_GB2312" w:cs="仿宋_GB2312"/>
          <w:b/>
          <w:bCs/>
          <w:color w:val="000000"/>
          <w:kern w:val="0"/>
          <w:sz w:val="24"/>
          <w:szCs w:val="24"/>
          <w:u w:val="single"/>
          <w:lang w:val="zh-CN"/>
        </w:rPr>
        <w:t xml:space="preserve"> </w:t>
      </w:r>
      <w:r w:rsidR="00D31AE8">
        <w:rPr>
          <w:rFonts w:ascii="仿宋_GB2312" w:eastAsia="仿宋_GB2312" w:cs="仿宋_GB2312" w:hint="eastAsia"/>
          <w:b/>
          <w:bCs/>
          <w:color w:val="000000"/>
          <w:kern w:val="0"/>
          <w:sz w:val="24"/>
          <w:szCs w:val="24"/>
          <w:u w:val="single"/>
          <w:lang w:val="zh-CN"/>
        </w:rPr>
        <w:t xml:space="preserve">          </w:t>
      </w:r>
      <w:r w:rsidRPr="00E71F1D">
        <w:rPr>
          <w:rFonts w:ascii="仿宋_GB2312" w:eastAsia="仿宋_GB2312" w:cs="仿宋_GB2312"/>
          <w:b/>
          <w:bCs/>
          <w:color w:val="000000"/>
          <w:kern w:val="0"/>
          <w:sz w:val="24"/>
          <w:szCs w:val="24"/>
          <w:u w:val="single"/>
          <w:lang w:val="zh-CN"/>
        </w:rPr>
        <w:t xml:space="preserve"> </w:t>
      </w:r>
      <w:r w:rsidR="00D31AE8">
        <w:rPr>
          <w:rFonts w:ascii="仿宋_GB2312" w:eastAsia="仿宋_GB2312" w:cs="仿宋_GB2312" w:hint="eastAsia"/>
          <w:b/>
          <w:bCs/>
          <w:color w:val="000000"/>
          <w:kern w:val="0"/>
          <w:sz w:val="24"/>
          <w:szCs w:val="24"/>
          <w:u w:val="single"/>
          <w:lang w:val="zh-CN"/>
        </w:rPr>
        <w:t xml:space="preserve"> </w:t>
      </w:r>
    </w:p>
    <w:p w14:paraId="446C8884" w14:textId="77777777" w:rsidR="008115B5" w:rsidRDefault="008115B5" w:rsidP="008115B5">
      <w:pPr>
        <w:autoSpaceDE w:val="0"/>
        <w:autoSpaceDN w:val="0"/>
        <w:adjustRightInd w:val="0"/>
        <w:spacing w:line="360" w:lineRule="auto"/>
        <w:ind w:firstLineChars="196" w:firstLine="470"/>
        <w:rPr>
          <w:rFonts w:ascii="仿宋_GB2312" w:eastAsia="仿宋_GB2312" w:hAnsi="宋体" w:cs="仿宋_GB2312"/>
          <w:b/>
          <w:bCs/>
          <w:color w:val="000000" w:themeColor="text1"/>
          <w:sz w:val="24"/>
          <w:szCs w:val="24"/>
          <w:u w:val="single"/>
        </w:rPr>
      </w:pPr>
      <w:r w:rsidRPr="00E71F1D">
        <w:rPr>
          <w:rFonts w:ascii="仿宋_GB2312" w:eastAsia="仿宋_GB2312" w:cs="仿宋_GB2312" w:hint="eastAsia"/>
          <w:b/>
          <w:bCs/>
          <w:color w:val="000000"/>
          <w:kern w:val="0"/>
          <w:sz w:val="24"/>
          <w:szCs w:val="24"/>
          <w:lang w:val="zh-CN"/>
        </w:rPr>
        <w:t>电话：</w:t>
      </w:r>
      <w:r w:rsidRPr="00E71F1D">
        <w:rPr>
          <w:rFonts w:ascii="仿宋_GB2312" w:eastAsia="仿宋_GB2312" w:cs="仿宋_GB2312"/>
          <w:b/>
          <w:bCs/>
          <w:color w:val="000000"/>
          <w:kern w:val="0"/>
          <w:sz w:val="24"/>
          <w:szCs w:val="24"/>
          <w:u w:val="single"/>
          <w:lang w:val="zh-CN"/>
        </w:rPr>
        <w:t xml:space="preserve"> </w:t>
      </w:r>
      <w:r w:rsidR="00D31AE8">
        <w:rPr>
          <w:rFonts w:ascii="仿宋_GB2312" w:eastAsia="仿宋_GB2312" w:cs="仿宋_GB2312" w:hint="eastAsia"/>
          <w:b/>
          <w:bCs/>
          <w:color w:val="000000"/>
          <w:kern w:val="0"/>
          <w:sz w:val="24"/>
          <w:szCs w:val="24"/>
          <w:u w:val="single"/>
          <w:lang w:val="zh-CN"/>
        </w:rPr>
        <w:t xml:space="preserve">              </w:t>
      </w:r>
      <w:r w:rsidRPr="00E71F1D">
        <w:rPr>
          <w:rFonts w:ascii="仿宋_GB2312" w:eastAsia="仿宋_GB2312" w:cs="仿宋_GB2312"/>
          <w:b/>
          <w:bCs/>
          <w:color w:val="000000"/>
          <w:kern w:val="0"/>
          <w:sz w:val="24"/>
          <w:szCs w:val="24"/>
          <w:lang w:val="zh-CN"/>
        </w:rPr>
        <w:t xml:space="preserve">           </w:t>
      </w:r>
      <w:r w:rsidRPr="00E71F1D">
        <w:rPr>
          <w:rFonts w:ascii="仿宋_GB2312" w:eastAsia="仿宋_GB2312" w:cs="仿宋_GB2312" w:hint="eastAsia"/>
          <w:b/>
          <w:bCs/>
          <w:color w:val="000000"/>
          <w:kern w:val="0"/>
          <w:sz w:val="24"/>
          <w:szCs w:val="24"/>
          <w:lang w:val="zh-CN"/>
        </w:rPr>
        <w:t>传真：</w:t>
      </w:r>
      <w:r w:rsidR="00D31AE8">
        <w:rPr>
          <w:rFonts w:ascii="仿宋_GB2312" w:eastAsia="仿宋_GB2312" w:cs="仿宋_GB2312" w:hint="eastAsia"/>
          <w:b/>
          <w:bCs/>
          <w:color w:val="000000"/>
          <w:kern w:val="0"/>
          <w:sz w:val="24"/>
          <w:szCs w:val="24"/>
          <w:u w:val="single"/>
          <w:lang w:val="zh-CN"/>
        </w:rPr>
        <w:t xml:space="preserve"> </w:t>
      </w:r>
      <w:r>
        <w:rPr>
          <w:rFonts w:ascii="仿宋_GB2312" w:eastAsia="仿宋_GB2312" w:cs="仿宋_GB2312"/>
          <w:b/>
          <w:bCs/>
          <w:color w:val="000000"/>
          <w:kern w:val="0"/>
          <w:sz w:val="24"/>
          <w:szCs w:val="24"/>
          <w:u w:val="single"/>
          <w:lang w:val="zh-CN"/>
        </w:rPr>
        <w:t xml:space="preserve"> </w:t>
      </w:r>
      <w:r w:rsidR="00D31AE8">
        <w:rPr>
          <w:rFonts w:ascii="仿宋_GB2312" w:eastAsia="仿宋_GB2312" w:cs="仿宋_GB2312" w:hint="eastAsia"/>
          <w:b/>
          <w:bCs/>
          <w:color w:val="000000"/>
          <w:kern w:val="0"/>
          <w:sz w:val="24"/>
          <w:szCs w:val="24"/>
          <w:u w:val="single"/>
          <w:lang w:val="zh-CN"/>
        </w:rPr>
        <w:t xml:space="preserve">                </w:t>
      </w:r>
      <w:r>
        <w:rPr>
          <w:rFonts w:ascii="仿宋_GB2312" w:eastAsia="仿宋_GB2312" w:cs="仿宋_GB2312"/>
          <w:b/>
          <w:bCs/>
          <w:color w:val="000000"/>
          <w:kern w:val="0"/>
          <w:sz w:val="24"/>
          <w:szCs w:val="24"/>
          <w:u w:val="single"/>
          <w:lang w:val="zh-CN"/>
        </w:rPr>
        <w:t xml:space="preserve"> </w:t>
      </w:r>
    </w:p>
    <w:p w14:paraId="12BE1602" w14:textId="77777777" w:rsidR="008115B5" w:rsidRDefault="008115B5" w:rsidP="008115B5">
      <w:pPr>
        <w:autoSpaceDE w:val="0"/>
        <w:autoSpaceDN w:val="0"/>
        <w:adjustRightInd w:val="0"/>
        <w:spacing w:line="360" w:lineRule="auto"/>
        <w:ind w:firstLineChars="196" w:firstLine="412"/>
        <w:rPr>
          <w:rFonts w:ascii="宋体" w:hAnsi="宋体"/>
          <w:color w:val="000000" w:themeColor="text1"/>
          <w:szCs w:val="21"/>
        </w:rPr>
      </w:pPr>
    </w:p>
    <w:p w14:paraId="215F0D57" w14:textId="77777777" w:rsidR="008115B5" w:rsidRDefault="008115B5" w:rsidP="008115B5">
      <w:pPr>
        <w:spacing w:line="360" w:lineRule="auto"/>
        <w:ind w:firstLineChars="200" w:firstLine="480"/>
        <w:jc w:val="left"/>
        <w:rPr>
          <w:rFonts w:ascii="仿宋_GB2312" w:eastAsia="仿宋_GB2312" w:hAnsi="宋体"/>
          <w:color w:val="000000" w:themeColor="text1"/>
          <w:sz w:val="24"/>
          <w:szCs w:val="24"/>
        </w:rPr>
      </w:pPr>
      <w:r>
        <w:rPr>
          <w:rFonts w:ascii="仿宋_GB2312" w:eastAsia="仿宋_GB2312" w:hAnsi="宋体" w:cs="仿宋_GB2312" w:hint="eastAsia"/>
          <w:color w:val="000000" w:themeColor="text1"/>
          <w:sz w:val="24"/>
          <w:szCs w:val="24"/>
        </w:rPr>
        <w:t>根据《中华人民共和国</w:t>
      </w:r>
      <w:r w:rsidR="00FC4177">
        <w:rPr>
          <w:rFonts w:ascii="仿宋_GB2312" w:eastAsia="仿宋_GB2312" w:hAnsi="宋体" w:cs="仿宋_GB2312" w:hint="eastAsia"/>
          <w:color w:val="000000" w:themeColor="text1"/>
          <w:sz w:val="24"/>
          <w:szCs w:val="24"/>
        </w:rPr>
        <w:t>民法典</w:t>
      </w:r>
      <w:r>
        <w:rPr>
          <w:rFonts w:ascii="仿宋_GB2312" w:eastAsia="仿宋_GB2312" w:hAnsi="宋体" w:cs="仿宋_GB2312" w:hint="eastAsia"/>
          <w:color w:val="000000" w:themeColor="text1"/>
          <w:sz w:val="24"/>
          <w:szCs w:val="24"/>
        </w:rPr>
        <w:t>》及国务院《大型群众性活动安全管理条例》（国务院令第505号）等有关规定，为明确责任，确保甲方展览会展位特殊装修施工安全，提高展览整体布展水平，经双方协商一致，于202</w:t>
      </w:r>
      <w:r w:rsidR="00FC4177">
        <w:rPr>
          <w:rFonts w:ascii="仿宋_GB2312" w:eastAsia="仿宋_GB2312" w:hAnsi="宋体" w:cs="仿宋_GB2312" w:hint="eastAsia"/>
          <w:color w:val="000000" w:themeColor="text1"/>
          <w:sz w:val="24"/>
          <w:szCs w:val="24"/>
        </w:rPr>
        <w:t>2</w:t>
      </w:r>
      <w:r>
        <w:rPr>
          <w:rFonts w:ascii="仿宋_GB2312" w:eastAsia="仿宋_GB2312" w:hAnsi="宋体" w:cs="仿宋_GB2312" w:hint="eastAsia"/>
          <w:color w:val="000000" w:themeColor="text1"/>
          <w:sz w:val="24"/>
          <w:szCs w:val="24"/>
        </w:rPr>
        <w:t>年</w:t>
      </w:r>
      <w:r>
        <w:rPr>
          <w:rFonts w:ascii="仿宋_GB2312" w:eastAsia="仿宋_GB2312" w:hAnsi="宋体" w:cs="仿宋_GB2312" w:hint="eastAsia"/>
          <w:color w:val="000000" w:themeColor="text1"/>
          <w:sz w:val="24"/>
          <w:szCs w:val="24"/>
          <w:u w:val="single"/>
        </w:rPr>
        <w:t xml:space="preserve">  </w:t>
      </w:r>
      <w:r>
        <w:rPr>
          <w:rFonts w:ascii="仿宋_GB2312" w:eastAsia="仿宋_GB2312" w:hAnsi="宋体" w:cs="仿宋_GB2312" w:hint="eastAsia"/>
          <w:color w:val="000000" w:themeColor="text1"/>
          <w:sz w:val="24"/>
          <w:szCs w:val="24"/>
        </w:rPr>
        <w:t>月</w:t>
      </w:r>
      <w:r>
        <w:rPr>
          <w:rFonts w:ascii="仿宋_GB2312" w:eastAsia="仿宋_GB2312" w:hAnsi="宋体" w:cs="仿宋_GB2312" w:hint="eastAsia"/>
          <w:color w:val="000000" w:themeColor="text1"/>
          <w:sz w:val="24"/>
          <w:szCs w:val="24"/>
          <w:u w:val="single"/>
        </w:rPr>
        <w:t xml:space="preserve">   </w:t>
      </w:r>
      <w:r>
        <w:rPr>
          <w:rFonts w:ascii="仿宋_GB2312" w:eastAsia="仿宋_GB2312" w:hAnsi="宋体" w:cs="仿宋_GB2312" w:hint="eastAsia"/>
          <w:color w:val="000000" w:themeColor="text1"/>
          <w:sz w:val="24"/>
          <w:szCs w:val="24"/>
        </w:rPr>
        <w:t>日在</w:t>
      </w:r>
      <w:r w:rsidR="00CE573A">
        <w:rPr>
          <w:rFonts w:ascii="仿宋_GB2312" w:eastAsia="仿宋_GB2312" w:hAnsi="宋体" w:cs="仿宋_GB2312" w:hint="eastAsia"/>
          <w:color w:val="000000" w:themeColor="text1"/>
          <w:sz w:val="24"/>
          <w:szCs w:val="24"/>
        </w:rPr>
        <w:t>上海</w:t>
      </w:r>
      <w:r>
        <w:rPr>
          <w:rFonts w:ascii="仿宋_GB2312" w:eastAsia="仿宋_GB2312" w:hAnsi="宋体" w:cs="仿宋_GB2312" w:hint="eastAsia"/>
          <w:color w:val="000000" w:themeColor="text1"/>
          <w:sz w:val="24"/>
          <w:szCs w:val="24"/>
        </w:rPr>
        <w:t>签订本合同。</w:t>
      </w:r>
    </w:p>
    <w:p w14:paraId="568F8870" w14:textId="77777777" w:rsidR="008115B5" w:rsidRDefault="008115B5" w:rsidP="008115B5">
      <w:pPr>
        <w:pStyle w:val="a5"/>
        <w:spacing w:line="360" w:lineRule="auto"/>
        <w:ind w:firstLineChars="294" w:firstLine="706"/>
        <w:rPr>
          <w:rFonts w:ascii="仿宋_GB2312" w:eastAsia="仿宋_GB2312" w:hAnsi="宋体"/>
          <w:b/>
          <w:bCs/>
          <w:color w:val="000000" w:themeColor="text1"/>
        </w:rPr>
      </w:pPr>
      <w:r>
        <w:rPr>
          <w:rFonts w:ascii="仿宋_GB2312" w:eastAsia="仿宋_GB2312" w:hAnsi="宋体" w:cs="仿宋_GB2312" w:hint="eastAsia"/>
          <w:b/>
          <w:bCs/>
          <w:color w:val="000000" w:themeColor="text1"/>
        </w:rPr>
        <w:t>第一条 合同项目</w:t>
      </w:r>
    </w:p>
    <w:p w14:paraId="5B72159D" w14:textId="36A5CBD0" w:rsidR="008115B5" w:rsidRDefault="008115B5" w:rsidP="008115B5">
      <w:pPr>
        <w:spacing w:line="360" w:lineRule="auto"/>
        <w:ind w:firstLineChars="300" w:firstLine="720"/>
        <w:rPr>
          <w:rFonts w:ascii="仿宋_GB2312" w:eastAsia="仿宋_GB2312" w:hAnsi="宋体" w:cs="仿宋_GB2312"/>
          <w:color w:val="000000" w:themeColor="text1"/>
          <w:sz w:val="24"/>
          <w:szCs w:val="24"/>
        </w:rPr>
      </w:pPr>
      <w:r>
        <w:rPr>
          <w:rFonts w:ascii="仿宋_GB2312" w:eastAsia="仿宋_GB2312" w:hAnsi="宋体" w:cs="仿宋_GB2312" w:hint="eastAsia"/>
          <w:color w:val="000000" w:themeColor="text1"/>
          <w:sz w:val="24"/>
          <w:szCs w:val="24"/>
        </w:rPr>
        <w:t>根据《</w:t>
      </w:r>
      <w:r w:rsidR="00CE573A" w:rsidRPr="00CE573A">
        <w:rPr>
          <w:rFonts w:ascii="仿宋_GB2312" w:eastAsia="仿宋_GB2312" w:hAnsi="宋体" w:cs="仿宋_GB2312" w:hint="eastAsia"/>
          <w:color w:val="000000" w:themeColor="text1"/>
          <w:sz w:val="24"/>
          <w:szCs w:val="24"/>
        </w:rPr>
        <w:t>上海中贸美凯龙经贸发展有限公司</w:t>
      </w:r>
      <w:r>
        <w:rPr>
          <w:rFonts w:ascii="仿宋_GB2312" w:eastAsia="仿宋_GB2312" w:hAnsi="宋体" w:cs="仿宋_GB2312" w:hint="eastAsia"/>
          <w:color w:val="000000" w:themeColor="text1"/>
          <w:sz w:val="24"/>
          <w:szCs w:val="24"/>
        </w:rPr>
        <w:t>展会施工资质认证管理规定》(以下简称规定，详见附件)，乙方根据本合同第4.1款向甲方缴纳施工安全保证金并经甲方审核批准，方可成为甲方正式认可的第</w:t>
      </w:r>
      <w:r>
        <w:rPr>
          <w:rFonts w:ascii="仿宋_GB2312" w:eastAsia="仿宋_GB2312" w:hAnsi="宋体" w:cs="仿宋_GB2312" w:hint="eastAsia"/>
          <w:color w:val="000000" w:themeColor="text1"/>
          <w:sz w:val="24"/>
          <w:szCs w:val="24"/>
          <w:u w:val="single"/>
        </w:rPr>
        <w:t xml:space="preserve">    </w:t>
      </w:r>
      <w:r>
        <w:rPr>
          <w:rFonts w:ascii="仿宋_GB2312" w:eastAsia="仿宋_GB2312" w:hAnsi="宋体" w:cs="仿宋_GB2312" w:hint="eastAsia"/>
          <w:color w:val="000000" w:themeColor="text1"/>
          <w:sz w:val="24"/>
          <w:szCs w:val="24"/>
        </w:rPr>
        <w:t>类特装施工资质认证单位，</w:t>
      </w:r>
      <w:r>
        <w:rPr>
          <w:rFonts w:ascii="仿宋_GB2312" w:eastAsia="仿宋_GB2312" w:hAnsi="宋体" w:cs="仿宋_GB2312" w:hint="eastAsia"/>
          <w:color w:val="000000" w:themeColor="text1"/>
          <w:sz w:val="24"/>
          <w:szCs w:val="24"/>
        </w:rPr>
        <w:lastRenderedPageBreak/>
        <w:t xml:space="preserve">按该规定可在甲方的展览项目中承接展览特殊装修（以下简称特装）施工，包括甲方委托乙方装修工程。 </w:t>
      </w:r>
    </w:p>
    <w:p w14:paraId="42B41B93" w14:textId="77777777" w:rsidR="008115B5" w:rsidRDefault="008115B5" w:rsidP="008115B5">
      <w:pPr>
        <w:pStyle w:val="a5"/>
        <w:spacing w:line="360" w:lineRule="auto"/>
        <w:ind w:firstLineChars="200" w:firstLine="480"/>
        <w:rPr>
          <w:rFonts w:ascii="仿宋_GB2312" w:eastAsia="仿宋_GB2312" w:hAnsi="宋体"/>
          <w:b/>
          <w:bCs/>
          <w:color w:val="000000" w:themeColor="text1"/>
        </w:rPr>
      </w:pPr>
      <w:r>
        <w:rPr>
          <w:rFonts w:ascii="仿宋_GB2312" w:eastAsia="仿宋_GB2312" w:hAnsi="宋体" w:cs="仿宋_GB2312" w:hint="eastAsia"/>
          <w:b/>
          <w:bCs/>
          <w:color w:val="000000" w:themeColor="text1"/>
        </w:rPr>
        <w:t>第二条  特装施工单位资质有效期</w:t>
      </w:r>
    </w:p>
    <w:p w14:paraId="1292B3B1" w14:textId="1AA59C1D" w:rsidR="008115B5" w:rsidRDefault="008115B5" w:rsidP="008115B5">
      <w:pPr>
        <w:pStyle w:val="a5"/>
        <w:spacing w:line="360" w:lineRule="auto"/>
        <w:ind w:firstLineChars="200" w:firstLine="480"/>
        <w:rPr>
          <w:rFonts w:ascii="仿宋_GB2312" w:eastAsia="仿宋_GB2312" w:hAnsi="宋体"/>
          <w:color w:val="000000" w:themeColor="text1"/>
        </w:rPr>
      </w:pPr>
      <w:r>
        <w:rPr>
          <w:rFonts w:ascii="仿宋_GB2312" w:eastAsia="仿宋_GB2312" w:hAnsi="宋体" w:cs="仿宋_GB2312" w:hint="eastAsia"/>
          <w:color w:val="000000" w:themeColor="text1"/>
        </w:rPr>
        <w:t>自</w:t>
      </w:r>
      <w:r>
        <w:rPr>
          <w:rFonts w:ascii="仿宋_GB2312" w:eastAsia="仿宋_GB2312" w:hAnsi="宋体" w:cs="仿宋_GB2312" w:hint="eastAsia"/>
          <w:color w:val="000000" w:themeColor="text1"/>
          <w:u w:val="single"/>
        </w:rPr>
        <w:t>202</w:t>
      </w:r>
      <w:r w:rsidR="00FC4177">
        <w:rPr>
          <w:rFonts w:ascii="仿宋_GB2312" w:eastAsia="仿宋_GB2312" w:hAnsi="宋体" w:cs="仿宋_GB2312" w:hint="eastAsia"/>
          <w:color w:val="000000" w:themeColor="text1"/>
          <w:u w:val="single"/>
        </w:rPr>
        <w:t>2</w:t>
      </w:r>
      <w:r>
        <w:rPr>
          <w:rFonts w:ascii="仿宋_GB2312" w:eastAsia="仿宋_GB2312" w:hAnsi="宋体" w:cs="仿宋_GB2312" w:hint="eastAsia"/>
          <w:color w:val="000000" w:themeColor="text1"/>
        </w:rPr>
        <w:t>年</w:t>
      </w:r>
      <w:r w:rsidR="00042AFF">
        <w:rPr>
          <w:rFonts w:ascii="仿宋_GB2312" w:eastAsia="仿宋_GB2312" w:hAnsi="宋体" w:cs="仿宋_GB2312"/>
          <w:color w:val="000000" w:themeColor="text1"/>
          <w:u w:val="single"/>
        </w:rPr>
        <w:t>2</w:t>
      </w:r>
      <w:r>
        <w:rPr>
          <w:rFonts w:ascii="仿宋_GB2312" w:eastAsia="仿宋_GB2312" w:hAnsi="宋体" w:cs="仿宋_GB2312" w:hint="eastAsia"/>
          <w:color w:val="000000" w:themeColor="text1"/>
        </w:rPr>
        <w:t>月</w:t>
      </w:r>
      <w:r w:rsidR="00042AFF">
        <w:rPr>
          <w:rFonts w:ascii="仿宋_GB2312" w:eastAsia="仿宋_GB2312" w:hAnsi="宋体" w:cs="仿宋_GB2312"/>
          <w:color w:val="000000" w:themeColor="text1"/>
          <w:u w:val="single"/>
        </w:rPr>
        <w:t>20</w:t>
      </w:r>
      <w:r>
        <w:rPr>
          <w:rFonts w:ascii="仿宋_GB2312" w:eastAsia="仿宋_GB2312" w:hAnsi="宋体" w:cs="仿宋_GB2312" w:hint="eastAsia"/>
          <w:color w:val="000000" w:themeColor="text1"/>
        </w:rPr>
        <w:t>日至</w:t>
      </w:r>
      <w:r>
        <w:rPr>
          <w:rFonts w:ascii="仿宋_GB2312" w:eastAsia="仿宋_GB2312" w:hAnsi="宋体" w:cs="仿宋_GB2312" w:hint="eastAsia"/>
          <w:color w:val="000000" w:themeColor="text1"/>
          <w:u w:val="single"/>
        </w:rPr>
        <w:t>202</w:t>
      </w:r>
      <w:r w:rsidR="00FC4177">
        <w:rPr>
          <w:rFonts w:ascii="仿宋_GB2312" w:eastAsia="仿宋_GB2312" w:hAnsi="宋体" w:cs="仿宋_GB2312" w:hint="eastAsia"/>
          <w:color w:val="000000" w:themeColor="text1"/>
          <w:u w:val="single"/>
        </w:rPr>
        <w:t>3</w:t>
      </w:r>
      <w:r>
        <w:rPr>
          <w:rFonts w:ascii="仿宋_GB2312" w:eastAsia="仿宋_GB2312" w:hAnsi="宋体" w:cs="仿宋_GB2312" w:hint="eastAsia"/>
          <w:color w:val="000000" w:themeColor="text1"/>
        </w:rPr>
        <w:t xml:space="preserve">年 </w:t>
      </w:r>
      <w:r>
        <w:rPr>
          <w:rFonts w:ascii="仿宋_GB2312" w:eastAsia="仿宋_GB2312" w:hAnsi="宋体" w:cs="仿宋_GB2312" w:hint="eastAsia"/>
          <w:color w:val="000000" w:themeColor="text1"/>
          <w:u w:val="single"/>
        </w:rPr>
        <w:t>12</w:t>
      </w:r>
      <w:r>
        <w:rPr>
          <w:rFonts w:ascii="仿宋_GB2312" w:eastAsia="仿宋_GB2312" w:hAnsi="宋体" w:cs="仿宋_GB2312" w:hint="eastAsia"/>
          <w:color w:val="000000" w:themeColor="text1"/>
        </w:rPr>
        <w:t>月</w:t>
      </w:r>
      <w:r>
        <w:rPr>
          <w:rFonts w:ascii="仿宋_GB2312" w:eastAsia="仿宋_GB2312" w:hAnsi="宋体" w:cs="仿宋_GB2312" w:hint="eastAsia"/>
          <w:color w:val="000000" w:themeColor="text1"/>
          <w:u w:val="single"/>
        </w:rPr>
        <w:t>31</w:t>
      </w:r>
      <w:r>
        <w:rPr>
          <w:rFonts w:ascii="仿宋_GB2312" w:eastAsia="仿宋_GB2312" w:hAnsi="宋体" w:cs="仿宋_GB2312" w:hint="eastAsia"/>
          <w:color w:val="000000" w:themeColor="text1"/>
        </w:rPr>
        <w:t>日止。</w:t>
      </w:r>
    </w:p>
    <w:p w14:paraId="21044640" w14:textId="77777777" w:rsidR="008115B5" w:rsidRDefault="008115B5" w:rsidP="008115B5">
      <w:pPr>
        <w:pStyle w:val="a5"/>
        <w:spacing w:line="360" w:lineRule="auto"/>
        <w:ind w:firstLineChars="200" w:firstLine="480"/>
        <w:rPr>
          <w:rFonts w:ascii="仿宋_GB2312" w:eastAsia="仿宋_GB2312" w:hAnsi="宋体"/>
          <w:b/>
          <w:bCs/>
          <w:color w:val="000000" w:themeColor="text1"/>
        </w:rPr>
      </w:pPr>
      <w:r>
        <w:rPr>
          <w:rFonts w:ascii="仿宋_GB2312" w:eastAsia="仿宋_GB2312" w:hAnsi="宋体" w:cs="仿宋_GB2312" w:hint="eastAsia"/>
          <w:b/>
          <w:bCs/>
          <w:color w:val="000000" w:themeColor="text1"/>
        </w:rPr>
        <w:t>第三条 甲乙双方的权利和义务</w:t>
      </w:r>
    </w:p>
    <w:p w14:paraId="3C07BA86" w14:textId="77777777" w:rsidR="008115B5" w:rsidRDefault="008115B5" w:rsidP="008115B5">
      <w:pPr>
        <w:pStyle w:val="a5"/>
        <w:spacing w:before="0" w:beforeAutospacing="0" w:after="0" w:afterAutospacing="0" w:line="360" w:lineRule="auto"/>
        <w:ind w:firstLineChars="224" w:firstLine="538"/>
        <w:rPr>
          <w:rFonts w:ascii="仿宋_GB2312" w:eastAsia="仿宋_GB2312" w:hAnsi="宋体" w:cs="仿宋_GB2312"/>
          <w:color w:val="000000" w:themeColor="text1"/>
          <w:kern w:val="2"/>
        </w:rPr>
      </w:pPr>
      <w:r>
        <w:rPr>
          <w:rFonts w:ascii="仿宋_GB2312" w:eastAsia="仿宋_GB2312" w:hAnsi="宋体" w:cs="仿宋_GB2312" w:hint="eastAsia"/>
          <w:color w:val="000000" w:themeColor="text1"/>
          <w:kern w:val="2"/>
        </w:rPr>
        <w:t>3.1 甲方权利和义务</w:t>
      </w:r>
    </w:p>
    <w:p w14:paraId="0F8B8624" w14:textId="77777777" w:rsidR="008115B5" w:rsidRDefault="008115B5" w:rsidP="008115B5">
      <w:pPr>
        <w:pStyle w:val="a5"/>
        <w:wordWrap w:val="0"/>
        <w:spacing w:before="0" w:beforeAutospacing="0" w:after="0" w:afterAutospacing="0" w:line="360" w:lineRule="auto"/>
        <w:ind w:firstLineChars="224" w:firstLine="538"/>
        <w:rPr>
          <w:rFonts w:ascii="仿宋_GB2312" w:eastAsia="仿宋_GB2312" w:hAnsi="宋体" w:cs="仿宋_GB2312"/>
          <w:color w:val="000000" w:themeColor="text1"/>
          <w:kern w:val="2"/>
        </w:rPr>
      </w:pPr>
      <w:r>
        <w:rPr>
          <w:rFonts w:ascii="仿宋_GB2312" w:eastAsia="仿宋_GB2312" w:hAnsi="宋体" w:cs="仿宋_GB2312" w:hint="eastAsia"/>
          <w:color w:val="000000" w:themeColor="text1"/>
          <w:kern w:val="2"/>
        </w:rPr>
        <w:t>3.1.1 在甲方的网站（</w:t>
      </w:r>
      <w:r w:rsidR="00CE573A" w:rsidRPr="00CE573A">
        <w:rPr>
          <w:rFonts w:ascii="仿宋_GB2312" w:eastAsia="仿宋_GB2312" w:hAnsi="宋体" w:cs="仿宋_GB2312"/>
          <w:color w:val="000000" w:themeColor="text1"/>
          <w:kern w:val="2"/>
        </w:rPr>
        <w:t>https://www.ctme.cn/Cn/Index/pageView/catid/31.html</w:t>
      </w:r>
      <w:r>
        <w:rPr>
          <w:rFonts w:ascii="仿宋_GB2312" w:eastAsia="仿宋_GB2312" w:hAnsi="宋体" w:cs="仿宋_GB2312" w:hint="eastAsia"/>
          <w:color w:val="000000" w:themeColor="text1"/>
          <w:kern w:val="2"/>
        </w:rPr>
        <w:t>），将乙方相关资料作为甲方正式推荐的特装施工资质认证单位刊登。</w:t>
      </w:r>
    </w:p>
    <w:p w14:paraId="76A5D649" w14:textId="77777777" w:rsidR="008115B5" w:rsidRDefault="008115B5" w:rsidP="008115B5">
      <w:pPr>
        <w:pStyle w:val="a5"/>
        <w:spacing w:before="0" w:beforeAutospacing="0" w:after="0" w:afterAutospacing="0" w:line="360" w:lineRule="auto"/>
        <w:ind w:firstLineChars="224" w:firstLine="538"/>
        <w:rPr>
          <w:rFonts w:ascii="仿宋_GB2312" w:eastAsia="仿宋_GB2312" w:hAnsi="宋体" w:cs="仿宋_GB2312"/>
          <w:color w:val="000000" w:themeColor="text1"/>
          <w:kern w:val="2"/>
        </w:rPr>
      </w:pPr>
      <w:r>
        <w:rPr>
          <w:rFonts w:ascii="仿宋_GB2312" w:eastAsia="仿宋_GB2312" w:hAnsi="宋体" w:cs="仿宋_GB2312" w:hint="eastAsia"/>
          <w:color w:val="000000" w:themeColor="text1"/>
          <w:kern w:val="2"/>
        </w:rPr>
        <w:t>3.1.2甲方负责协调并监督甲方的主场承建服务商协助乙方核实特装展位净面积、位置，提供涉及特装布展设计所需的展馆有关数据资料。</w:t>
      </w:r>
    </w:p>
    <w:p w14:paraId="531AAC19" w14:textId="77777777" w:rsidR="008115B5" w:rsidRDefault="008115B5" w:rsidP="008115B5">
      <w:pPr>
        <w:pStyle w:val="a5"/>
        <w:spacing w:before="0" w:beforeAutospacing="0" w:after="0" w:afterAutospacing="0" w:line="360" w:lineRule="auto"/>
        <w:ind w:firstLineChars="224" w:firstLine="538"/>
        <w:rPr>
          <w:rFonts w:ascii="仿宋_GB2312" w:eastAsia="仿宋_GB2312" w:hAnsi="宋体" w:cs="仿宋_GB2312"/>
          <w:color w:val="000000" w:themeColor="text1"/>
          <w:kern w:val="2"/>
        </w:rPr>
      </w:pPr>
      <w:r>
        <w:rPr>
          <w:rFonts w:ascii="仿宋_GB2312" w:eastAsia="仿宋_GB2312" w:hAnsi="宋体" w:cs="仿宋_GB2312" w:hint="eastAsia"/>
          <w:color w:val="000000" w:themeColor="text1"/>
          <w:kern w:val="2"/>
        </w:rPr>
        <w:t>3.1.3甲方负责协调并监督甲方的主场承建服务商审核乙方报审的特装布展申请，并于参展商手册规定时间内批复。</w:t>
      </w:r>
    </w:p>
    <w:p w14:paraId="41492568" w14:textId="77777777" w:rsidR="008115B5" w:rsidRDefault="008115B5" w:rsidP="008115B5">
      <w:pPr>
        <w:pStyle w:val="a5"/>
        <w:spacing w:before="0" w:beforeAutospacing="0" w:after="0" w:afterAutospacing="0" w:line="360" w:lineRule="auto"/>
        <w:ind w:firstLineChars="225" w:firstLine="540"/>
        <w:rPr>
          <w:rFonts w:ascii="仿宋_GB2312" w:eastAsia="仿宋_GB2312" w:hAnsi="宋体" w:cs="仿宋_GB2312"/>
          <w:color w:val="000000" w:themeColor="text1"/>
          <w:kern w:val="2"/>
        </w:rPr>
      </w:pPr>
      <w:r>
        <w:rPr>
          <w:rFonts w:ascii="仿宋_GB2312" w:eastAsia="仿宋_GB2312" w:hAnsi="宋体" w:cs="仿宋_GB2312" w:hint="eastAsia"/>
          <w:color w:val="000000" w:themeColor="text1"/>
          <w:kern w:val="2"/>
        </w:rPr>
        <w:t>3.1.4甲方负责协调并监督甲方的主场承建服务</w:t>
      </w:r>
      <w:proofErr w:type="gramStart"/>
      <w:r>
        <w:rPr>
          <w:rFonts w:ascii="仿宋_GB2312" w:eastAsia="仿宋_GB2312" w:hAnsi="宋体" w:cs="仿宋_GB2312" w:hint="eastAsia"/>
          <w:color w:val="000000" w:themeColor="text1"/>
          <w:kern w:val="2"/>
        </w:rPr>
        <w:t>商维护</w:t>
      </w:r>
      <w:proofErr w:type="gramEnd"/>
      <w:r>
        <w:rPr>
          <w:rFonts w:ascii="仿宋_GB2312" w:eastAsia="仿宋_GB2312" w:hAnsi="宋体" w:cs="仿宋_GB2312" w:hint="eastAsia"/>
          <w:color w:val="000000" w:themeColor="text1"/>
          <w:kern w:val="2"/>
        </w:rPr>
        <w:t>展览期间展馆内正常秩序，甲方有权组织安全检查、指导、督促乙方落实各项安全防范措施，并有权要求乙方整改任何不安全隐患。</w:t>
      </w:r>
    </w:p>
    <w:p w14:paraId="2E2CD6F5" w14:textId="77777777" w:rsidR="008115B5" w:rsidRDefault="008115B5" w:rsidP="008115B5">
      <w:pPr>
        <w:pStyle w:val="a5"/>
        <w:spacing w:before="0" w:beforeAutospacing="0" w:after="0" w:afterAutospacing="0" w:line="360" w:lineRule="auto"/>
        <w:ind w:firstLineChars="225" w:firstLine="540"/>
        <w:rPr>
          <w:rFonts w:ascii="仿宋_GB2312" w:eastAsia="仿宋_GB2312" w:hAnsi="宋体" w:cs="仿宋_GB2312"/>
          <w:color w:val="000000" w:themeColor="text1"/>
          <w:kern w:val="2"/>
        </w:rPr>
      </w:pPr>
      <w:r>
        <w:rPr>
          <w:rFonts w:ascii="仿宋_GB2312" w:eastAsia="仿宋_GB2312" w:hAnsi="宋体" w:cs="仿宋_GB2312" w:hint="eastAsia"/>
          <w:color w:val="000000" w:themeColor="text1"/>
          <w:kern w:val="2"/>
        </w:rPr>
        <w:t>3.1.5甲方负责协调并监督甲方的主场承建服务</w:t>
      </w:r>
      <w:proofErr w:type="gramStart"/>
      <w:r>
        <w:rPr>
          <w:rFonts w:ascii="仿宋_GB2312" w:eastAsia="仿宋_GB2312" w:hAnsi="宋体" w:cs="仿宋_GB2312" w:hint="eastAsia"/>
          <w:color w:val="000000" w:themeColor="text1"/>
          <w:kern w:val="2"/>
        </w:rPr>
        <w:t>商按照</w:t>
      </w:r>
      <w:proofErr w:type="gramEnd"/>
      <w:r>
        <w:rPr>
          <w:rFonts w:ascii="仿宋_GB2312" w:eastAsia="仿宋_GB2312" w:hAnsi="宋体" w:cs="仿宋_GB2312" w:hint="eastAsia"/>
          <w:color w:val="000000" w:themeColor="text1"/>
          <w:kern w:val="2"/>
        </w:rPr>
        <w:t>展览证件管理规定，协助乙方办理筹、撤展证，施工证，车证，</w:t>
      </w:r>
      <w:proofErr w:type="gramStart"/>
      <w:r>
        <w:rPr>
          <w:rFonts w:ascii="仿宋_GB2312" w:eastAsia="仿宋_GB2312" w:hAnsi="宋体" w:cs="仿宋_GB2312" w:hint="eastAsia"/>
          <w:color w:val="000000" w:themeColor="text1"/>
          <w:kern w:val="2"/>
        </w:rPr>
        <w:t>留展人员</w:t>
      </w:r>
      <w:proofErr w:type="gramEnd"/>
      <w:r>
        <w:rPr>
          <w:rFonts w:ascii="仿宋_GB2312" w:eastAsia="仿宋_GB2312" w:hAnsi="宋体" w:cs="仿宋_GB2312" w:hint="eastAsia"/>
          <w:color w:val="000000" w:themeColor="text1"/>
          <w:kern w:val="2"/>
        </w:rPr>
        <w:t>证等有关证件。</w:t>
      </w:r>
    </w:p>
    <w:p w14:paraId="093F361F" w14:textId="77777777" w:rsidR="008115B5" w:rsidRDefault="008115B5" w:rsidP="008115B5">
      <w:pPr>
        <w:pStyle w:val="a5"/>
        <w:spacing w:before="0" w:beforeAutospacing="0" w:after="0" w:afterAutospacing="0" w:line="360" w:lineRule="auto"/>
        <w:ind w:firstLineChars="224" w:firstLine="538"/>
        <w:rPr>
          <w:rFonts w:ascii="仿宋_GB2312" w:eastAsia="仿宋_GB2312" w:hAnsi="宋体" w:cs="仿宋_GB2312"/>
          <w:color w:val="000000" w:themeColor="text1"/>
          <w:kern w:val="2"/>
        </w:rPr>
      </w:pPr>
      <w:r>
        <w:rPr>
          <w:rFonts w:ascii="仿宋_GB2312" w:eastAsia="仿宋_GB2312" w:hAnsi="宋体" w:cs="仿宋_GB2312" w:hint="eastAsia"/>
          <w:color w:val="000000" w:themeColor="text1"/>
          <w:kern w:val="2"/>
        </w:rPr>
        <w:t>3.2乙方权利和义务</w:t>
      </w:r>
    </w:p>
    <w:p w14:paraId="590BF0D1" w14:textId="1188C441" w:rsidR="008115B5" w:rsidRDefault="008115B5" w:rsidP="008115B5">
      <w:pPr>
        <w:pStyle w:val="a5"/>
        <w:spacing w:before="0" w:beforeAutospacing="0" w:after="0" w:afterAutospacing="0" w:line="360" w:lineRule="auto"/>
        <w:ind w:firstLineChars="224" w:firstLine="538"/>
        <w:rPr>
          <w:rFonts w:ascii="仿宋_GB2312" w:eastAsia="仿宋_GB2312" w:hAnsi="宋体" w:cs="仿宋_GB2312"/>
          <w:color w:val="000000" w:themeColor="text1"/>
          <w:kern w:val="2"/>
        </w:rPr>
      </w:pPr>
      <w:r>
        <w:rPr>
          <w:rFonts w:ascii="仿宋_GB2312" w:eastAsia="仿宋_GB2312" w:hAnsi="宋体" w:cs="仿宋_GB2312" w:hint="eastAsia"/>
          <w:color w:val="000000" w:themeColor="text1"/>
          <w:kern w:val="2"/>
        </w:rPr>
        <w:t>3.2.1 乙方须根据甲方要求提供相关资料，包括但不限于资质证明材料等，乙方须对所提供全部资料的真实性、合法性承担一切责任，一旦发现失实、违法、</w:t>
      </w:r>
      <w:r>
        <w:rPr>
          <w:rFonts w:ascii="仿宋_GB2312" w:eastAsia="仿宋_GB2312" w:hAnsi="宋体" w:cs="仿宋_GB2312" w:hint="eastAsia"/>
          <w:color w:val="000000" w:themeColor="text1"/>
          <w:kern w:val="2"/>
        </w:rPr>
        <w:lastRenderedPageBreak/>
        <w:t>侵权或违反公序良俗等情况，甲方有权取消乙方特装施工单位的资质认证，并没收乙方缴纳的施工安全保证金。若因此给甲方及/或任何第三方造成损失的，乙方须承担所有的法律责任和经济责任。</w:t>
      </w:r>
    </w:p>
    <w:p w14:paraId="3A226C8D" w14:textId="77777777" w:rsidR="008115B5" w:rsidRDefault="008115B5" w:rsidP="008115B5">
      <w:pPr>
        <w:pStyle w:val="a5"/>
        <w:spacing w:before="0" w:beforeAutospacing="0" w:after="0" w:afterAutospacing="0" w:line="360" w:lineRule="auto"/>
        <w:ind w:firstLineChars="224" w:firstLine="538"/>
        <w:rPr>
          <w:rFonts w:ascii="仿宋_GB2312" w:eastAsia="仿宋_GB2312" w:hAnsi="宋体" w:cs="仿宋_GB2312"/>
          <w:color w:val="000000" w:themeColor="text1"/>
          <w:kern w:val="2"/>
        </w:rPr>
      </w:pPr>
      <w:r>
        <w:rPr>
          <w:rFonts w:ascii="仿宋_GB2312" w:eastAsia="仿宋_GB2312" w:hAnsi="宋体" w:cs="仿宋_GB2312" w:hint="eastAsia"/>
          <w:color w:val="000000" w:themeColor="text1"/>
          <w:kern w:val="2"/>
        </w:rPr>
        <w:t>3.2.2 乙方须严格遵守甲方主办或承办的所有展览会的《参展商手册》各项管理规定。</w:t>
      </w:r>
    </w:p>
    <w:p w14:paraId="55AB22E8" w14:textId="77777777" w:rsidR="008115B5" w:rsidRDefault="008115B5" w:rsidP="008115B5">
      <w:pPr>
        <w:spacing w:line="360" w:lineRule="auto"/>
        <w:ind w:firstLineChars="225" w:firstLine="540"/>
        <w:rPr>
          <w:rFonts w:ascii="仿宋_GB2312" w:eastAsia="仿宋_GB2312" w:hAnsi="宋体" w:cs="仿宋_GB2312"/>
          <w:color w:val="000000" w:themeColor="text1"/>
          <w:sz w:val="24"/>
          <w:szCs w:val="24"/>
        </w:rPr>
      </w:pPr>
      <w:r>
        <w:rPr>
          <w:rFonts w:ascii="仿宋_GB2312" w:eastAsia="仿宋_GB2312" w:hAnsi="宋体" w:cs="仿宋_GB2312" w:hint="eastAsia"/>
          <w:color w:val="000000" w:themeColor="text1"/>
          <w:sz w:val="24"/>
          <w:szCs w:val="24"/>
        </w:rPr>
        <w:t>3.2.2.1 乙方进场前必须对其所有施工人员进行安全培训，确保乙方相关人员了解展览安全规定，熟知甲方展览项目的展期安排和</w:t>
      </w:r>
      <w:proofErr w:type="gramStart"/>
      <w:r>
        <w:rPr>
          <w:rFonts w:ascii="仿宋_GB2312" w:eastAsia="仿宋_GB2312" w:hAnsi="宋体" w:cs="仿宋_GB2312" w:hint="eastAsia"/>
          <w:color w:val="000000" w:themeColor="text1"/>
          <w:sz w:val="24"/>
          <w:szCs w:val="24"/>
        </w:rPr>
        <w:t>筹、</w:t>
      </w:r>
      <w:proofErr w:type="gramEnd"/>
      <w:r>
        <w:rPr>
          <w:rFonts w:ascii="仿宋_GB2312" w:eastAsia="仿宋_GB2312" w:hAnsi="宋体" w:cs="仿宋_GB2312" w:hint="eastAsia"/>
          <w:color w:val="000000" w:themeColor="text1"/>
          <w:sz w:val="24"/>
          <w:szCs w:val="24"/>
        </w:rPr>
        <w:t>撤展中的各项要求。</w:t>
      </w:r>
    </w:p>
    <w:p w14:paraId="2166F546" w14:textId="77777777" w:rsidR="008115B5" w:rsidRDefault="008115B5" w:rsidP="008115B5">
      <w:pPr>
        <w:spacing w:line="360" w:lineRule="auto"/>
        <w:ind w:firstLineChars="225" w:firstLine="540"/>
        <w:rPr>
          <w:rFonts w:ascii="仿宋_GB2312" w:eastAsia="仿宋_GB2312" w:hAnsi="宋体" w:cs="仿宋_GB2312"/>
          <w:color w:val="000000" w:themeColor="text1"/>
          <w:sz w:val="24"/>
          <w:szCs w:val="24"/>
        </w:rPr>
      </w:pPr>
      <w:r>
        <w:rPr>
          <w:rFonts w:ascii="仿宋_GB2312" w:eastAsia="仿宋_GB2312" w:hAnsi="宋体" w:cs="仿宋_GB2312" w:hint="eastAsia"/>
          <w:color w:val="000000" w:themeColor="text1"/>
          <w:sz w:val="24"/>
          <w:szCs w:val="24"/>
        </w:rPr>
        <w:t>3.2.2.2 乙方须为其所有施工人员提供合格的安全帽、安全带等必备的安全防护用具,作业人员须按规定正确佩戴和使用，乙方须为施工人员提供符合展馆要求的合格登高设施，切实做好各项安全防护措施。</w:t>
      </w:r>
    </w:p>
    <w:p w14:paraId="05DC53DA" w14:textId="77777777" w:rsidR="008115B5" w:rsidRDefault="008115B5" w:rsidP="008115B5">
      <w:pPr>
        <w:tabs>
          <w:tab w:val="left" w:pos="972"/>
          <w:tab w:val="left" w:pos="1134"/>
        </w:tabs>
        <w:spacing w:line="360" w:lineRule="auto"/>
        <w:ind w:firstLineChars="225" w:firstLine="540"/>
        <w:rPr>
          <w:rFonts w:ascii="仿宋_GB2312" w:eastAsia="仿宋_GB2312" w:hAnsi="宋体"/>
          <w:color w:val="000000" w:themeColor="text1"/>
          <w:kern w:val="0"/>
          <w:sz w:val="24"/>
          <w:szCs w:val="24"/>
        </w:rPr>
      </w:pPr>
      <w:r>
        <w:rPr>
          <w:rFonts w:ascii="仿宋_GB2312" w:eastAsia="仿宋_GB2312" w:hAnsi="宋体" w:cs="仿宋_GB2312" w:hint="eastAsia"/>
          <w:color w:val="000000" w:themeColor="text1"/>
          <w:kern w:val="0"/>
          <w:sz w:val="24"/>
          <w:szCs w:val="24"/>
        </w:rPr>
        <w:t>3.2.2.3 乙方须严格遵守展馆的特装布展施工、撤展、保卫、消防安全、用电等方面管理规定，并作为第一责任人承担所承接工程全展期(展览会施工合同签订时间)的消防安全、用电安全、工程结构安全、施工安全及其他安全。</w:t>
      </w:r>
    </w:p>
    <w:p w14:paraId="7089885E" w14:textId="77777777" w:rsidR="008115B5" w:rsidRDefault="008115B5" w:rsidP="008115B5">
      <w:pPr>
        <w:tabs>
          <w:tab w:val="left" w:pos="972"/>
          <w:tab w:val="left" w:pos="1134"/>
        </w:tabs>
        <w:spacing w:line="360" w:lineRule="auto"/>
        <w:ind w:firstLineChars="225" w:firstLine="540"/>
        <w:rPr>
          <w:rFonts w:ascii="仿宋_GB2312" w:eastAsia="仿宋_GB2312" w:hAnsi="宋体"/>
          <w:color w:val="000000" w:themeColor="text1"/>
          <w:kern w:val="0"/>
          <w:sz w:val="24"/>
          <w:szCs w:val="24"/>
        </w:rPr>
      </w:pPr>
      <w:r>
        <w:rPr>
          <w:rFonts w:ascii="仿宋_GB2312" w:eastAsia="仿宋_GB2312" w:hAnsi="宋体" w:cs="仿宋_GB2312" w:hint="eastAsia"/>
          <w:color w:val="000000" w:themeColor="text1"/>
          <w:kern w:val="0"/>
          <w:sz w:val="24"/>
          <w:szCs w:val="24"/>
        </w:rPr>
        <w:t>3.2.2.4 乙方须遵守与落实甲方的各项安全防范措施，按照甲方各项安全管理规定，对任何不安全隐患进行无条件的整顿改正。</w:t>
      </w:r>
    </w:p>
    <w:p w14:paraId="67416480" w14:textId="77777777" w:rsidR="008115B5" w:rsidRDefault="008115B5" w:rsidP="008115B5">
      <w:pPr>
        <w:tabs>
          <w:tab w:val="left" w:pos="972"/>
          <w:tab w:val="left" w:pos="1134"/>
        </w:tabs>
        <w:spacing w:line="360" w:lineRule="auto"/>
        <w:ind w:firstLineChars="225" w:firstLine="540"/>
        <w:rPr>
          <w:rFonts w:ascii="仿宋_GB2312" w:eastAsia="仿宋_GB2312" w:hAnsi="宋体" w:cs="仿宋_GB2312"/>
          <w:color w:val="000000" w:themeColor="text1"/>
          <w:kern w:val="0"/>
          <w:sz w:val="24"/>
          <w:szCs w:val="24"/>
        </w:rPr>
      </w:pPr>
      <w:r>
        <w:rPr>
          <w:rFonts w:ascii="仿宋_GB2312" w:eastAsia="仿宋_GB2312" w:hAnsi="宋体" w:cs="仿宋_GB2312" w:hint="eastAsia"/>
          <w:color w:val="000000" w:themeColor="text1"/>
          <w:kern w:val="0"/>
          <w:sz w:val="24"/>
          <w:szCs w:val="24"/>
        </w:rPr>
        <w:t xml:space="preserve">3.2.2.5 乙方须维护展览筹、撤展正常秩序。所有特装材料组件必须在展馆外提前制作完成，不得在展馆内锯木、刷漆及其他施工作业，馆内仅允许拼装或作简易修改。 </w:t>
      </w:r>
    </w:p>
    <w:p w14:paraId="52B96122" w14:textId="77777777" w:rsidR="008115B5" w:rsidRDefault="008115B5" w:rsidP="008115B5">
      <w:pPr>
        <w:tabs>
          <w:tab w:val="left" w:pos="972"/>
          <w:tab w:val="left" w:pos="1134"/>
        </w:tabs>
        <w:spacing w:line="360" w:lineRule="auto"/>
        <w:ind w:firstLineChars="225" w:firstLine="540"/>
        <w:rPr>
          <w:rFonts w:ascii="仿宋_GB2312" w:eastAsia="仿宋_GB2312" w:hAnsi="宋体"/>
          <w:color w:val="000000" w:themeColor="text1"/>
          <w:kern w:val="0"/>
          <w:sz w:val="24"/>
          <w:szCs w:val="24"/>
        </w:rPr>
      </w:pPr>
      <w:r>
        <w:rPr>
          <w:rFonts w:ascii="仿宋_GB2312" w:eastAsia="仿宋_GB2312" w:hAnsi="宋体" w:cs="仿宋_GB2312" w:hint="eastAsia"/>
          <w:color w:val="000000" w:themeColor="text1"/>
          <w:kern w:val="0"/>
          <w:sz w:val="24"/>
          <w:szCs w:val="24"/>
        </w:rPr>
        <w:t>3.2.2.6 乙方就具体展览项目的施工范围仅限于已向甲方或甲方指定的主场承建服务商报图备案的特装工程(报备时间按《参展商手册》规定),不得承揽标准展位拆改、楣</w:t>
      </w:r>
      <w:proofErr w:type="gramStart"/>
      <w:r>
        <w:rPr>
          <w:rFonts w:ascii="仿宋_GB2312" w:eastAsia="仿宋_GB2312" w:hAnsi="宋体" w:cs="仿宋_GB2312" w:hint="eastAsia"/>
          <w:color w:val="000000" w:themeColor="text1"/>
          <w:kern w:val="0"/>
          <w:sz w:val="24"/>
          <w:szCs w:val="24"/>
        </w:rPr>
        <w:t>板文字</w:t>
      </w:r>
      <w:proofErr w:type="gramEnd"/>
      <w:r>
        <w:rPr>
          <w:rFonts w:ascii="仿宋_GB2312" w:eastAsia="仿宋_GB2312" w:hAnsi="宋体" w:cs="仿宋_GB2312" w:hint="eastAsia"/>
          <w:color w:val="000000" w:themeColor="text1"/>
          <w:kern w:val="0"/>
          <w:sz w:val="24"/>
          <w:szCs w:val="24"/>
        </w:rPr>
        <w:t>制作及裱底、地毯铺设、电源</w:t>
      </w:r>
      <w:proofErr w:type="gramStart"/>
      <w:r>
        <w:rPr>
          <w:rFonts w:ascii="仿宋_GB2312" w:eastAsia="仿宋_GB2312" w:hAnsi="宋体" w:cs="仿宋_GB2312" w:hint="eastAsia"/>
          <w:color w:val="000000" w:themeColor="text1"/>
          <w:kern w:val="0"/>
          <w:sz w:val="24"/>
          <w:szCs w:val="24"/>
        </w:rPr>
        <w:t>灯具电</w:t>
      </w:r>
      <w:proofErr w:type="gramEnd"/>
      <w:r>
        <w:rPr>
          <w:rFonts w:ascii="仿宋_GB2312" w:eastAsia="仿宋_GB2312" w:hAnsi="宋体" w:cs="仿宋_GB2312" w:hint="eastAsia"/>
          <w:color w:val="000000" w:themeColor="text1"/>
          <w:kern w:val="0"/>
          <w:sz w:val="24"/>
          <w:szCs w:val="24"/>
        </w:rPr>
        <w:t>箱、展具出租等业务。</w:t>
      </w:r>
    </w:p>
    <w:p w14:paraId="2CD03F00" w14:textId="77777777" w:rsidR="008115B5" w:rsidRDefault="008115B5" w:rsidP="008115B5">
      <w:pPr>
        <w:tabs>
          <w:tab w:val="left" w:pos="972"/>
          <w:tab w:val="left" w:pos="1134"/>
        </w:tabs>
        <w:spacing w:line="360" w:lineRule="auto"/>
        <w:ind w:firstLineChars="225" w:firstLine="540"/>
        <w:rPr>
          <w:rFonts w:ascii="仿宋_GB2312" w:eastAsia="仿宋_GB2312" w:hAnsi="宋体"/>
          <w:color w:val="000000" w:themeColor="text1"/>
          <w:kern w:val="0"/>
          <w:sz w:val="24"/>
          <w:szCs w:val="24"/>
        </w:rPr>
      </w:pPr>
      <w:r>
        <w:rPr>
          <w:rFonts w:ascii="仿宋_GB2312" w:eastAsia="仿宋_GB2312" w:hAnsi="宋体" w:cs="仿宋_GB2312" w:hint="eastAsia"/>
          <w:color w:val="000000" w:themeColor="text1"/>
          <w:kern w:val="0"/>
          <w:sz w:val="24"/>
          <w:szCs w:val="24"/>
        </w:rPr>
        <w:t>3.2.2.7 乙方承诺服从甲方的统一管理与协调，配合甲方展览现场的施工管</w:t>
      </w:r>
      <w:r>
        <w:rPr>
          <w:rFonts w:ascii="仿宋_GB2312" w:eastAsia="仿宋_GB2312" w:hAnsi="宋体" w:cs="仿宋_GB2312" w:hint="eastAsia"/>
          <w:color w:val="000000" w:themeColor="text1"/>
          <w:kern w:val="0"/>
          <w:sz w:val="24"/>
          <w:szCs w:val="24"/>
        </w:rPr>
        <w:lastRenderedPageBreak/>
        <w:t>理工作。</w:t>
      </w:r>
      <w:r w:rsidRPr="00E71F1D">
        <w:rPr>
          <w:rFonts w:ascii="仿宋_GB2312" w:eastAsia="仿宋_GB2312" w:cs="仿宋_GB2312" w:hint="eastAsia"/>
          <w:color w:val="000000"/>
          <w:kern w:val="0"/>
          <w:sz w:val="24"/>
          <w:szCs w:val="24"/>
          <w:lang w:val="zh-CN"/>
        </w:rPr>
        <w:t>指定专人（乙方指定的专人为</w:t>
      </w:r>
      <w:r w:rsidRPr="00E71F1D">
        <w:rPr>
          <w:rFonts w:ascii="仿宋_GB2312" w:eastAsia="仿宋_GB2312" w:cs="仿宋_GB2312"/>
          <w:color w:val="000000"/>
          <w:kern w:val="0"/>
          <w:sz w:val="24"/>
          <w:szCs w:val="24"/>
          <w:lang w:val="zh-CN"/>
        </w:rPr>
        <w:t>:</w:t>
      </w:r>
      <w:r w:rsidRPr="00E71F1D">
        <w:rPr>
          <w:rFonts w:ascii="仿宋_GB2312" w:eastAsia="仿宋_GB2312" w:cs="仿宋_GB2312" w:hint="eastAsia"/>
          <w:color w:val="000000"/>
          <w:kern w:val="0"/>
          <w:sz w:val="24"/>
          <w:szCs w:val="24"/>
          <w:lang w:val="zh-CN"/>
        </w:rPr>
        <w:t xml:space="preserve">　姓名：</w:t>
      </w:r>
      <w:r w:rsidR="00FC4177">
        <w:rPr>
          <w:rFonts w:ascii="仿宋_GB2312" w:eastAsia="仿宋_GB2312" w:cs="仿宋_GB2312" w:hint="eastAsia"/>
          <w:color w:val="000000"/>
          <w:kern w:val="0"/>
          <w:sz w:val="24"/>
          <w:szCs w:val="24"/>
          <w:u w:val="single"/>
          <w:lang w:val="zh-CN"/>
        </w:rPr>
        <w:t xml:space="preserve"> </w:t>
      </w:r>
      <w:r w:rsidR="00D31AE8">
        <w:rPr>
          <w:rFonts w:ascii="仿宋_GB2312" w:eastAsia="仿宋_GB2312" w:cs="仿宋_GB2312" w:hint="eastAsia"/>
          <w:color w:val="000000"/>
          <w:kern w:val="0"/>
          <w:sz w:val="24"/>
          <w:szCs w:val="24"/>
          <w:u w:val="single"/>
          <w:lang w:val="zh-CN"/>
        </w:rPr>
        <w:t xml:space="preserve">           </w:t>
      </w:r>
      <w:r w:rsidR="00FC4177">
        <w:rPr>
          <w:rFonts w:ascii="仿宋_GB2312" w:eastAsia="仿宋_GB2312" w:cs="仿宋_GB2312" w:hint="eastAsia"/>
          <w:color w:val="000000"/>
          <w:kern w:val="0"/>
          <w:sz w:val="24"/>
          <w:szCs w:val="24"/>
          <w:u w:val="single"/>
          <w:lang w:val="zh-CN"/>
        </w:rPr>
        <w:t xml:space="preserve">  </w:t>
      </w:r>
      <w:r w:rsidRPr="00E71F1D">
        <w:rPr>
          <w:rFonts w:ascii="仿宋_GB2312" w:eastAsia="仿宋_GB2312" w:cs="仿宋_GB2312" w:hint="eastAsia"/>
          <w:color w:val="000000"/>
          <w:kern w:val="0"/>
          <w:sz w:val="24"/>
          <w:szCs w:val="24"/>
          <w:lang w:val="zh-CN"/>
        </w:rPr>
        <w:t>，身份证号码：</w:t>
      </w:r>
      <w:r w:rsidR="00FC4177">
        <w:rPr>
          <w:rFonts w:ascii="仿宋_GB2312" w:eastAsia="仿宋_GB2312" w:cs="仿宋_GB2312" w:hint="eastAsia"/>
          <w:color w:val="000000"/>
          <w:kern w:val="0"/>
          <w:sz w:val="24"/>
          <w:szCs w:val="24"/>
          <w:u w:val="single"/>
          <w:lang w:val="zh-CN"/>
        </w:rPr>
        <w:t xml:space="preserve"> </w:t>
      </w:r>
      <w:r w:rsidR="00D31AE8">
        <w:rPr>
          <w:rFonts w:ascii="仿宋_GB2312" w:eastAsia="仿宋_GB2312" w:cs="仿宋_GB2312" w:hint="eastAsia"/>
          <w:color w:val="000000"/>
          <w:kern w:val="0"/>
          <w:sz w:val="24"/>
          <w:szCs w:val="24"/>
          <w:u w:val="single"/>
          <w:lang w:val="zh-CN"/>
        </w:rPr>
        <w:t xml:space="preserve">                 </w:t>
      </w:r>
      <w:r w:rsidR="00FC4177">
        <w:rPr>
          <w:rFonts w:ascii="仿宋_GB2312" w:eastAsia="仿宋_GB2312" w:cs="仿宋_GB2312" w:hint="eastAsia"/>
          <w:color w:val="000000"/>
          <w:kern w:val="0"/>
          <w:sz w:val="24"/>
          <w:szCs w:val="24"/>
          <w:u w:val="single"/>
          <w:lang w:val="zh-CN"/>
        </w:rPr>
        <w:t xml:space="preserve"> </w:t>
      </w:r>
      <w:r w:rsidRPr="00E71F1D">
        <w:rPr>
          <w:rFonts w:ascii="仿宋_GB2312" w:eastAsia="仿宋_GB2312" w:cs="仿宋_GB2312"/>
          <w:color w:val="000000"/>
          <w:kern w:val="0"/>
          <w:sz w:val="24"/>
          <w:szCs w:val="24"/>
          <w:lang w:val="zh-CN"/>
        </w:rPr>
        <w:t>,</w:t>
      </w:r>
      <w:r w:rsidRPr="00E71F1D">
        <w:rPr>
          <w:rFonts w:ascii="仿宋_GB2312" w:eastAsia="仿宋_GB2312" w:cs="仿宋_GB2312" w:hint="eastAsia"/>
          <w:color w:val="000000"/>
          <w:kern w:val="0"/>
          <w:sz w:val="24"/>
          <w:szCs w:val="24"/>
          <w:lang w:val="zh-CN"/>
        </w:rPr>
        <w:t>联系方式（手机）：</w:t>
      </w:r>
      <w:r w:rsidR="00FC4177">
        <w:rPr>
          <w:rFonts w:ascii="仿宋_GB2312" w:eastAsia="仿宋_GB2312" w:cs="仿宋_GB2312" w:hint="eastAsia"/>
          <w:color w:val="000000"/>
          <w:kern w:val="0"/>
          <w:sz w:val="24"/>
          <w:szCs w:val="24"/>
          <w:u w:val="single"/>
          <w:lang w:val="zh-CN"/>
        </w:rPr>
        <w:t xml:space="preserve"> </w:t>
      </w:r>
      <w:r w:rsidR="00D31AE8">
        <w:rPr>
          <w:rFonts w:ascii="仿宋_GB2312" w:eastAsia="仿宋_GB2312" w:cs="仿宋_GB2312" w:hint="eastAsia"/>
          <w:color w:val="000000"/>
          <w:kern w:val="0"/>
          <w:sz w:val="24"/>
          <w:szCs w:val="24"/>
          <w:u w:val="single"/>
          <w:lang w:val="zh-CN"/>
        </w:rPr>
        <w:t xml:space="preserve">          </w:t>
      </w:r>
      <w:r w:rsidR="00FC4177">
        <w:rPr>
          <w:rFonts w:ascii="仿宋_GB2312" w:eastAsia="仿宋_GB2312" w:cs="仿宋_GB2312" w:hint="eastAsia"/>
          <w:color w:val="000000"/>
          <w:kern w:val="0"/>
          <w:sz w:val="24"/>
          <w:szCs w:val="24"/>
          <w:u w:val="single"/>
          <w:lang w:val="zh-CN"/>
        </w:rPr>
        <w:t xml:space="preserve">  </w:t>
      </w:r>
      <w:r w:rsidRPr="00E71F1D">
        <w:rPr>
          <w:rFonts w:ascii="仿宋_GB2312" w:eastAsia="仿宋_GB2312" w:cs="仿宋_GB2312" w:hint="eastAsia"/>
          <w:color w:val="000000"/>
          <w:kern w:val="0"/>
          <w:sz w:val="24"/>
          <w:szCs w:val="24"/>
          <w:lang w:val="zh-CN"/>
        </w:rPr>
        <w:t>）</w:t>
      </w:r>
      <w:r>
        <w:rPr>
          <w:rFonts w:ascii="仿宋_GB2312" w:eastAsia="仿宋_GB2312" w:hAnsi="宋体" w:cs="仿宋_GB2312" w:hint="eastAsia"/>
          <w:color w:val="000000" w:themeColor="text1"/>
          <w:kern w:val="0"/>
          <w:sz w:val="24"/>
          <w:szCs w:val="24"/>
        </w:rPr>
        <w:t>作为负责所承接所有特装</w:t>
      </w:r>
      <w:proofErr w:type="gramStart"/>
      <w:r>
        <w:rPr>
          <w:rFonts w:ascii="仿宋_GB2312" w:eastAsia="仿宋_GB2312" w:hAnsi="宋体" w:cs="仿宋_GB2312" w:hint="eastAsia"/>
          <w:color w:val="000000" w:themeColor="text1"/>
          <w:kern w:val="0"/>
          <w:sz w:val="24"/>
          <w:szCs w:val="24"/>
        </w:rPr>
        <w:t>展位全</w:t>
      </w:r>
      <w:proofErr w:type="gramEnd"/>
      <w:r>
        <w:rPr>
          <w:rFonts w:ascii="仿宋_GB2312" w:eastAsia="仿宋_GB2312" w:hAnsi="宋体" w:cs="仿宋_GB2312" w:hint="eastAsia"/>
          <w:color w:val="000000" w:themeColor="text1"/>
          <w:kern w:val="0"/>
          <w:sz w:val="24"/>
          <w:szCs w:val="24"/>
        </w:rPr>
        <w:t xml:space="preserve">展期的安全维护负责人和联络人。(如指定的该人员变更，应提前[10]日书面告知甲方更换后的人员信息) </w:t>
      </w:r>
    </w:p>
    <w:p w14:paraId="4C0DC12F" w14:textId="77777777" w:rsidR="008115B5" w:rsidRDefault="008115B5" w:rsidP="008115B5">
      <w:pPr>
        <w:tabs>
          <w:tab w:val="left" w:pos="972"/>
          <w:tab w:val="left" w:pos="1134"/>
        </w:tabs>
        <w:spacing w:line="360" w:lineRule="auto"/>
        <w:ind w:firstLineChars="225" w:firstLine="540"/>
        <w:rPr>
          <w:rFonts w:ascii="仿宋_GB2312" w:eastAsia="仿宋_GB2312" w:hAnsi="宋体"/>
          <w:b/>
          <w:bCs/>
          <w:color w:val="000000" w:themeColor="text1"/>
          <w:sz w:val="24"/>
          <w:szCs w:val="24"/>
        </w:rPr>
      </w:pPr>
      <w:r>
        <w:rPr>
          <w:rFonts w:ascii="仿宋_GB2312" w:eastAsia="仿宋_GB2312" w:hAnsi="宋体" w:cs="仿宋_GB2312" w:hint="eastAsia"/>
          <w:b/>
          <w:bCs/>
          <w:color w:val="000000" w:themeColor="text1"/>
          <w:sz w:val="24"/>
          <w:szCs w:val="24"/>
        </w:rPr>
        <w:t>3.2.2.8 乙方须按照当届参展商手册的要求为所有承接工程的现场工作人员购买足额保险。如在施工途中发生该等人员的意外人身伤亡事故，由乙方负全责，概与甲方无关。</w:t>
      </w:r>
    </w:p>
    <w:p w14:paraId="46B90E47" w14:textId="77777777" w:rsidR="008115B5" w:rsidRDefault="008115B5" w:rsidP="008115B5">
      <w:pPr>
        <w:tabs>
          <w:tab w:val="left" w:pos="972"/>
          <w:tab w:val="left" w:pos="1134"/>
        </w:tabs>
        <w:spacing w:line="360" w:lineRule="auto"/>
        <w:ind w:firstLineChars="225" w:firstLine="540"/>
        <w:rPr>
          <w:rFonts w:ascii="仿宋_GB2312" w:eastAsia="仿宋_GB2312" w:hAnsi="宋体"/>
          <w:color w:val="000000" w:themeColor="text1"/>
          <w:sz w:val="24"/>
          <w:szCs w:val="24"/>
        </w:rPr>
      </w:pPr>
      <w:r>
        <w:rPr>
          <w:rFonts w:ascii="仿宋_GB2312" w:eastAsia="仿宋_GB2312" w:hAnsi="宋体" w:cs="仿宋_GB2312" w:hint="eastAsia"/>
          <w:color w:val="000000" w:themeColor="text1"/>
          <w:kern w:val="0"/>
          <w:sz w:val="24"/>
          <w:szCs w:val="24"/>
        </w:rPr>
        <w:t xml:space="preserve">3.3 </w:t>
      </w:r>
      <w:r>
        <w:rPr>
          <w:rFonts w:ascii="仿宋_GB2312" w:eastAsia="仿宋_GB2312" w:hAnsi="宋体" w:cs="仿宋_GB2312" w:hint="eastAsia"/>
          <w:color w:val="000000" w:themeColor="text1"/>
          <w:sz w:val="24"/>
          <w:szCs w:val="24"/>
        </w:rPr>
        <w:t>乙方应</w:t>
      </w:r>
      <w:r>
        <w:rPr>
          <w:rFonts w:ascii="仿宋_GB2312" w:eastAsia="仿宋_GB2312" w:hAnsi="宋体" w:cs="仿宋_GB2312" w:hint="eastAsia"/>
          <w:color w:val="000000" w:themeColor="text1"/>
          <w:kern w:val="0"/>
          <w:sz w:val="24"/>
          <w:szCs w:val="24"/>
        </w:rPr>
        <w:t>做好对参展商的服务，安全准时、保质保量完成展览会特装布展工程。不得因与参展</w:t>
      </w:r>
      <w:proofErr w:type="gramStart"/>
      <w:r>
        <w:rPr>
          <w:rFonts w:ascii="仿宋_GB2312" w:eastAsia="仿宋_GB2312" w:hAnsi="宋体" w:cs="仿宋_GB2312" w:hint="eastAsia"/>
          <w:color w:val="000000" w:themeColor="text1"/>
          <w:kern w:val="0"/>
          <w:sz w:val="24"/>
          <w:szCs w:val="24"/>
        </w:rPr>
        <w:t>商产生</w:t>
      </w:r>
      <w:proofErr w:type="gramEnd"/>
      <w:r>
        <w:rPr>
          <w:rFonts w:ascii="仿宋_GB2312" w:eastAsia="仿宋_GB2312" w:hAnsi="宋体" w:cs="仿宋_GB2312" w:hint="eastAsia"/>
          <w:color w:val="000000" w:themeColor="text1"/>
          <w:kern w:val="0"/>
          <w:sz w:val="24"/>
          <w:szCs w:val="24"/>
        </w:rPr>
        <w:t>纠纷而中途停止服务，也不得影响参展商的正常参展。乙方有责任处理好与参展商之间的关系，如产生纠纷，应在展览结束</w:t>
      </w:r>
      <w:proofErr w:type="gramStart"/>
      <w:r>
        <w:rPr>
          <w:rFonts w:ascii="仿宋_GB2312" w:eastAsia="仿宋_GB2312" w:hAnsi="宋体" w:cs="仿宋_GB2312" w:hint="eastAsia"/>
          <w:color w:val="000000" w:themeColor="text1"/>
          <w:kern w:val="0"/>
          <w:sz w:val="24"/>
          <w:szCs w:val="24"/>
        </w:rPr>
        <w:t>后友好</w:t>
      </w:r>
      <w:proofErr w:type="gramEnd"/>
      <w:r>
        <w:rPr>
          <w:rFonts w:ascii="仿宋_GB2312" w:eastAsia="仿宋_GB2312" w:hAnsi="宋体" w:cs="仿宋_GB2312" w:hint="eastAsia"/>
          <w:color w:val="000000" w:themeColor="text1"/>
          <w:kern w:val="0"/>
          <w:sz w:val="24"/>
          <w:szCs w:val="24"/>
        </w:rPr>
        <w:t>协商或循法律途径解决，甲方对此不负任何责任。</w:t>
      </w:r>
    </w:p>
    <w:p w14:paraId="44658A57" w14:textId="46DDB559" w:rsidR="008115B5" w:rsidRDefault="008115B5" w:rsidP="008115B5">
      <w:pPr>
        <w:spacing w:line="360" w:lineRule="auto"/>
        <w:ind w:firstLineChars="225" w:firstLine="540"/>
        <w:rPr>
          <w:rFonts w:ascii="仿宋_GB2312" w:eastAsia="仿宋_GB2312" w:hAnsi="宋体"/>
          <w:b/>
          <w:bCs/>
          <w:color w:val="000000" w:themeColor="text1"/>
          <w:kern w:val="0"/>
          <w:sz w:val="24"/>
          <w:szCs w:val="24"/>
        </w:rPr>
      </w:pPr>
      <w:r>
        <w:rPr>
          <w:rFonts w:ascii="仿宋_GB2312" w:eastAsia="仿宋_GB2312" w:hAnsi="宋体" w:cs="仿宋_GB2312" w:hint="eastAsia"/>
          <w:b/>
          <w:bCs/>
          <w:color w:val="000000" w:themeColor="text1"/>
          <w:kern w:val="0"/>
          <w:sz w:val="24"/>
          <w:szCs w:val="24"/>
        </w:rPr>
        <w:t>第四条 施工安全保证金（以下简称“保证金”）</w:t>
      </w:r>
    </w:p>
    <w:p w14:paraId="06790F90" w14:textId="77777777" w:rsidR="001303FC" w:rsidRDefault="008115B5" w:rsidP="008115B5">
      <w:pPr>
        <w:spacing w:line="360" w:lineRule="auto"/>
        <w:ind w:firstLineChars="225" w:firstLine="540"/>
        <w:rPr>
          <w:rFonts w:ascii="仿宋_GB2312" w:eastAsia="仿宋_GB2312" w:hAnsi="宋体" w:cs="仿宋_GB2312"/>
          <w:color w:val="000000" w:themeColor="text1"/>
          <w:kern w:val="0"/>
          <w:sz w:val="24"/>
          <w:szCs w:val="24"/>
        </w:rPr>
      </w:pPr>
      <w:r>
        <w:rPr>
          <w:rFonts w:ascii="仿宋_GB2312" w:eastAsia="仿宋_GB2312" w:hAnsi="宋体" w:cs="仿宋_GB2312" w:hint="eastAsia"/>
          <w:color w:val="000000" w:themeColor="text1"/>
          <w:kern w:val="0"/>
          <w:sz w:val="24"/>
          <w:szCs w:val="24"/>
        </w:rPr>
        <w:t>4.1</w:t>
      </w:r>
      <w:r w:rsidR="00CA743F">
        <w:rPr>
          <w:rFonts w:ascii="仿宋_GB2312" w:eastAsia="仿宋_GB2312" w:hAnsi="宋体" w:cs="仿宋_GB2312" w:hint="eastAsia"/>
          <w:color w:val="000000" w:themeColor="text1"/>
          <w:kern w:val="0"/>
          <w:sz w:val="24"/>
          <w:szCs w:val="24"/>
        </w:rPr>
        <w:t xml:space="preserve">  </w:t>
      </w:r>
      <w:r>
        <w:rPr>
          <w:rFonts w:ascii="仿宋_GB2312" w:eastAsia="仿宋_GB2312" w:hAnsi="宋体" w:cs="仿宋_GB2312" w:hint="eastAsia"/>
          <w:color w:val="000000" w:themeColor="text1"/>
          <w:sz w:val="24"/>
          <w:szCs w:val="24"/>
        </w:rPr>
        <w:t>乙方在签订每场展会开幕前30天</w:t>
      </w:r>
      <w:r>
        <w:rPr>
          <w:rFonts w:ascii="仿宋_GB2312" w:eastAsia="仿宋_GB2312" w:hAnsi="宋体" w:cs="仿宋_GB2312" w:hint="eastAsia"/>
          <w:color w:val="000000" w:themeColor="text1"/>
          <w:kern w:val="0"/>
          <w:sz w:val="24"/>
          <w:szCs w:val="24"/>
        </w:rPr>
        <w:t>向甲方缴纳</w:t>
      </w:r>
      <w:r w:rsidR="00DF2D35">
        <w:rPr>
          <w:rFonts w:ascii="仿宋_GB2312" w:eastAsia="仿宋_GB2312" w:hAnsi="宋体" w:cs="仿宋_GB2312" w:hint="eastAsia"/>
          <w:color w:val="000000" w:themeColor="text1"/>
          <w:kern w:val="0"/>
          <w:sz w:val="24"/>
          <w:szCs w:val="24"/>
        </w:rPr>
        <w:t>50</w:t>
      </w:r>
      <w:r>
        <w:rPr>
          <w:rFonts w:ascii="仿宋_GB2312" w:eastAsia="仿宋_GB2312" w:hAnsi="宋体" w:cs="仿宋_GB2312" w:hint="eastAsia"/>
          <w:color w:val="000000" w:themeColor="text1"/>
          <w:kern w:val="0"/>
          <w:sz w:val="24"/>
          <w:szCs w:val="24"/>
        </w:rPr>
        <w:t>万元保证金，才能正式成为甲方展览特装资质认证施工单位。如超过交款期限，则视为自动放弃资质认证。若</w:t>
      </w:r>
      <w:r>
        <w:rPr>
          <w:rFonts w:ascii="仿宋_GB2312" w:eastAsia="仿宋_GB2312" w:hAnsi="宋体" w:cs="仿宋_GB2312" w:hint="eastAsia"/>
          <w:color w:val="000000" w:themeColor="text1"/>
          <w:sz w:val="24"/>
          <w:szCs w:val="24"/>
        </w:rPr>
        <w:t>乙方已获得广交会/</w:t>
      </w:r>
      <w:r w:rsidR="00CE573A">
        <w:rPr>
          <w:rFonts w:ascii="仿宋_GB2312" w:eastAsia="仿宋_GB2312" w:hAnsi="宋体" w:cs="仿宋_GB2312" w:hint="eastAsia"/>
          <w:color w:val="000000" w:themeColor="text1"/>
          <w:sz w:val="24"/>
          <w:szCs w:val="24"/>
        </w:rPr>
        <w:t>中国对外贸易广州展览有限公司</w:t>
      </w:r>
      <w:r>
        <w:rPr>
          <w:rFonts w:ascii="仿宋_GB2312" w:eastAsia="仿宋_GB2312" w:hAnsi="宋体" w:cs="仿宋_GB2312" w:hint="eastAsia"/>
          <w:color w:val="000000" w:themeColor="text1"/>
          <w:sz w:val="24"/>
          <w:szCs w:val="24"/>
        </w:rPr>
        <w:t>（以下简称“</w:t>
      </w:r>
      <w:r w:rsidR="00CE573A">
        <w:rPr>
          <w:rFonts w:ascii="仿宋_GB2312" w:eastAsia="仿宋_GB2312" w:hAnsi="宋体" w:cs="仿宋_GB2312" w:hint="eastAsia"/>
          <w:color w:val="000000" w:themeColor="text1"/>
          <w:sz w:val="24"/>
          <w:szCs w:val="24"/>
        </w:rPr>
        <w:t>展览公司</w:t>
      </w:r>
      <w:r>
        <w:rPr>
          <w:rFonts w:ascii="仿宋_GB2312" w:eastAsia="仿宋_GB2312" w:hAnsi="宋体" w:cs="仿宋_GB2312" w:hint="eastAsia"/>
          <w:color w:val="000000" w:themeColor="text1"/>
          <w:sz w:val="24"/>
          <w:szCs w:val="24"/>
        </w:rPr>
        <w:t>”）的</w:t>
      </w:r>
      <w:r>
        <w:rPr>
          <w:rFonts w:ascii="仿宋_GB2312" w:eastAsia="仿宋_GB2312" w:hAnsi="宋体" w:cs="仿宋_GB2312" w:hint="eastAsia"/>
          <w:color w:val="000000" w:themeColor="text1"/>
          <w:kern w:val="0"/>
          <w:sz w:val="24"/>
          <w:szCs w:val="24"/>
        </w:rPr>
        <w:t>资质认证施工单位，并经甲方确认已向中国对外贸易中心（集团）/</w:t>
      </w:r>
      <w:r w:rsidR="00CE573A">
        <w:rPr>
          <w:rFonts w:ascii="仿宋_GB2312" w:eastAsia="仿宋_GB2312" w:hAnsi="宋体" w:cs="仿宋_GB2312" w:hint="eastAsia"/>
          <w:color w:val="000000" w:themeColor="text1"/>
          <w:sz w:val="24"/>
          <w:szCs w:val="24"/>
        </w:rPr>
        <w:t>展览公司</w:t>
      </w:r>
      <w:r>
        <w:rPr>
          <w:rFonts w:ascii="仿宋_GB2312" w:eastAsia="仿宋_GB2312" w:hAnsi="宋体" w:cs="仿宋_GB2312" w:hint="eastAsia"/>
          <w:color w:val="000000" w:themeColor="text1"/>
          <w:kern w:val="0"/>
          <w:sz w:val="24"/>
          <w:szCs w:val="24"/>
        </w:rPr>
        <w:t>缴纳</w:t>
      </w:r>
      <w:r w:rsidR="00DF2D35">
        <w:rPr>
          <w:rFonts w:ascii="仿宋_GB2312" w:eastAsia="仿宋_GB2312" w:hAnsi="宋体" w:cs="仿宋_GB2312" w:hint="eastAsia"/>
          <w:color w:val="000000" w:themeColor="text1"/>
          <w:kern w:val="0"/>
          <w:sz w:val="24"/>
          <w:szCs w:val="24"/>
        </w:rPr>
        <w:t>50</w:t>
      </w:r>
      <w:r>
        <w:rPr>
          <w:rFonts w:ascii="仿宋_GB2312" w:eastAsia="仿宋_GB2312" w:hAnsi="宋体" w:cs="仿宋_GB2312" w:hint="eastAsia"/>
          <w:color w:val="000000" w:themeColor="text1"/>
          <w:kern w:val="0"/>
          <w:sz w:val="24"/>
          <w:szCs w:val="24"/>
        </w:rPr>
        <w:t>万元保证金，则不需要另外交纳保证金</w:t>
      </w:r>
      <w:r w:rsidR="001303FC">
        <w:rPr>
          <w:rFonts w:ascii="仿宋_GB2312" w:eastAsia="仿宋_GB2312" w:hAnsi="宋体" w:cs="仿宋_GB2312" w:hint="eastAsia"/>
          <w:color w:val="000000" w:themeColor="text1"/>
          <w:kern w:val="0"/>
          <w:sz w:val="24"/>
          <w:szCs w:val="24"/>
        </w:rPr>
        <w:t>。</w:t>
      </w:r>
    </w:p>
    <w:p w14:paraId="6D56C6A0" w14:textId="77777777" w:rsidR="008115B5" w:rsidRDefault="008115B5" w:rsidP="008115B5">
      <w:pPr>
        <w:spacing w:line="360" w:lineRule="auto"/>
        <w:ind w:firstLineChars="225" w:firstLine="540"/>
        <w:rPr>
          <w:rFonts w:ascii="仿宋_GB2312" w:eastAsia="仿宋_GB2312" w:hAnsi="宋体"/>
          <w:color w:val="000000" w:themeColor="text1"/>
          <w:sz w:val="24"/>
          <w:szCs w:val="24"/>
        </w:rPr>
      </w:pPr>
      <w:r>
        <w:rPr>
          <w:rFonts w:ascii="仿宋_GB2312" w:eastAsia="仿宋_GB2312" w:hAnsi="宋体" w:cs="仿宋_GB2312" w:hint="eastAsia"/>
          <w:color w:val="000000" w:themeColor="text1"/>
          <w:sz w:val="24"/>
          <w:szCs w:val="24"/>
        </w:rPr>
        <w:t>施工安全保证金账户：</w:t>
      </w:r>
    </w:p>
    <w:p w14:paraId="62F73197" w14:textId="77777777" w:rsidR="00C54C60" w:rsidRPr="00C54C60" w:rsidRDefault="00C54C60" w:rsidP="00C54C60">
      <w:pPr>
        <w:spacing w:line="360" w:lineRule="auto"/>
        <w:ind w:firstLineChars="236" w:firstLine="566"/>
        <w:rPr>
          <w:rFonts w:ascii="仿宋_GB2312" w:eastAsia="仿宋_GB2312" w:hAnsi="宋体" w:cs="仿宋_GB2312"/>
          <w:color w:val="000000" w:themeColor="text1"/>
          <w:sz w:val="24"/>
          <w:szCs w:val="24"/>
        </w:rPr>
      </w:pPr>
      <w:r w:rsidRPr="00C54C60">
        <w:rPr>
          <w:rFonts w:ascii="仿宋_GB2312" w:eastAsia="仿宋_GB2312" w:hAnsi="宋体" w:cs="仿宋_GB2312" w:hint="eastAsia"/>
          <w:color w:val="000000" w:themeColor="text1"/>
          <w:sz w:val="24"/>
          <w:szCs w:val="24"/>
        </w:rPr>
        <w:t>公司名称：上海中贸美</w:t>
      </w:r>
      <w:proofErr w:type="gramStart"/>
      <w:r w:rsidRPr="00C54C60">
        <w:rPr>
          <w:rFonts w:ascii="仿宋_GB2312" w:eastAsia="仿宋_GB2312" w:hAnsi="宋体" w:cs="仿宋_GB2312" w:hint="eastAsia"/>
          <w:color w:val="000000" w:themeColor="text1"/>
          <w:sz w:val="24"/>
          <w:szCs w:val="24"/>
        </w:rPr>
        <w:t>凯龙经贸</w:t>
      </w:r>
      <w:proofErr w:type="gramEnd"/>
      <w:r w:rsidRPr="00C54C60">
        <w:rPr>
          <w:rFonts w:ascii="仿宋_GB2312" w:eastAsia="仿宋_GB2312" w:hAnsi="宋体" w:cs="仿宋_GB2312" w:hint="eastAsia"/>
          <w:color w:val="000000" w:themeColor="text1"/>
          <w:sz w:val="24"/>
          <w:szCs w:val="24"/>
        </w:rPr>
        <w:t>发展有限公司</w:t>
      </w:r>
    </w:p>
    <w:p w14:paraId="403654A8" w14:textId="77777777" w:rsidR="00C54C60" w:rsidRPr="00C54C60" w:rsidRDefault="00C54C60" w:rsidP="00C54C60">
      <w:pPr>
        <w:spacing w:line="360" w:lineRule="auto"/>
        <w:ind w:firstLineChars="236" w:firstLine="566"/>
        <w:rPr>
          <w:rFonts w:ascii="仿宋_GB2312" w:eastAsia="仿宋_GB2312" w:hAnsi="宋体" w:cs="仿宋_GB2312"/>
          <w:color w:val="000000" w:themeColor="text1"/>
          <w:sz w:val="24"/>
          <w:szCs w:val="24"/>
        </w:rPr>
      </w:pPr>
      <w:r w:rsidRPr="00C54C60">
        <w:rPr>
          <w:rFonts w:ascii="仿宋_GB2312" w:eastAsia="仿宋_GB2312" w:hAnsi="宋体" w:cs="仿宋_GB2312" w:hint="eastAsia"/>
          <w:color w:val="000000" w:themeColor="text1"/>
          <w:sz w:val="24"/>
          <w:szCs w:val="24"/>
        </w:rPr>
        <w:t>开户银行：中国银行虹桥会展中心支行</w:t>
      </w:r>
    </w:p>
    <w:p w14:paraId="2987E54F" w14:textId="77777777" w:rsidR="00C54C60" w:rsidRDefault="00C54C60" w:rsidP="00C54C60">
      <w:pPr>
        <w:spacing w:line="360" w:lineRule="auto"/>
        <w:ind w:firstLineChars="236" w:firstLine="566"/>
        <w:rPr>
          <w:rFonts w:ascii="仿宋_GB2312" w:eastAsia="仿宋_GB2312" w:hAnsi="宋体" w:cs="仿宋_GB2312"/>
          <w:color w:val="000000" w:themeColor="text1"/>
          <w:sz w:val="24"/>
          <w:szCs w:val="24"/>
        </w:rPr>
      </w:pPr>
      <w:r w:rsidRPr="00C54C60">
        <w:rPr>
          <w:rFonts w:ascii="仿宋_GB2312" w:eastAsia="仿宋_GB2312" w:hAnsi="宋体" w:cs="仿宋_GB2312" w:hint="eastAsia"/>
          <w:color w:val="000000" w:themeColor="text1"/>
          <w:sz w:val="24"/>
          <w:szCs w:val="24"/>
        </w:rPr>
        <w:t>银行账户：446878902989</w:t>
      </w:r>
    </w:p>
    <w:p w14:paraId="0ECEFFEB" w14:textId="50C4D0B7" w:rsidR="008115B5" w:rsidRDefault="008115B5" w:rsidP="00C54C60">
      <w:pPr>
        <w:spacing w:line="360" w:lineRule="auto"/>
        <w:ind w:firstLineChars="236" w:firstLine="566"/>
        <w:rPr>
          <w:rFonts w:ascii="仿宋_GB2312" w:eastAsia="仿宋_GB2312" w:hAnsi="宋体" w:cs="仿宋_GB2312"/>
          <w:color w:val="000000" w:themeColor="text1"/>
          <w:sz w:val="24"/>
          <w:szCs w:val="24"/>
        </w:rPr>
      </w:pPr>
      <w:r>
        <w:rPr>
          <w:rFonts w:ascii="仿宋_GB2312" w:eastAsia="仿宋_GB2312" w:hAnsi="宋体" w:cs="仿宋_GB2312" w:hint="eastAsia"/>
          <w:color w:val="000000" w:themeColor="text1"/>
          <w:sz w:val="24"/>
          <w:szCs w:val="24"/>
        </w:rPr>
        <w:t>4.2 乙方如有违反甲方《</w:t>
      </w:r>
      <w:r w:rsidR="00CE573A">
        <w:rPr>
          <w:rFonts w:ascii="仿宋_GB2312" w:eastAsia="仿宋_GB2312" w:hAnsi="宋体" w:cs="仿宋_GB2312" w:hint="eastAsia"/>
          <w:color w:val="000000" w:themeColor="text1"/>
          <w:sz w:val="24"/>
          <w:szCs w:val="24"/>
        </w:rPr>
        <w:t>上海中贸美凯龙经贸发展</w:t>
      </w:r>
      <w:r>
        <w:rPr>
          <w:rFonts w:ascii="仿宋_GB2312" w:eastAsia="仿宋_GB2312" w:hAnsi="宋体" w:cs="仿宋_GB2312" w:hint="eastAsia"/>
          <w:color w:val="000000" w:themeColor="text1"/>
          <w:sz w:val="24"/>
          <w:szCs w:val="24"/>
        </w:rPr>
        <w:t>有限公司展会施工管理</w:t>
      </w:r>
      <w:r>
        <w:rPr>
          <w:rFonts w:ascii="仿宋_GB2312" w:eastAsia="仿宋_GB2312" w:hAnsi="宋体" w:cs="仿宋_GB2312" w:hint="eastAsia"/>
          <w:color w:val="000000" w:themeColor="text1"/>
          <w:sz w:val="24"/>
          <w:szCs w:val="24"/>
        </w:rPr>
        <w:lastRenderedPageBreak/>
        <w:t>处罚规定》（以下简称“《处罚规定》”，详见附件），应按照该规定向甲方交纳相应的违约金。如果乙方未能按《处罚规定》要求的时间内交违约金，甲方有权直接在保证金中扣除；若乙方是</w:t>
      </w:r>
      <w:r>
        <w:rPr>
          <w:rFonts w:ascii="仿宋_GB2312" w:eastAsia="仿宋_GB2312" w:hAnsi="宋体" w:cs="仿宋_GB2312" w:hint="eastAsia"/>
          <w:color w:val="000000" w:themeColor="text1"/>
          <w:sz w:val="24"/>
          <w:szCs w:val="24"/>
          <w:u w:val="single"/>
        </w:rPr>
        <w:t>2</w:t>
      </w:r>
      <w:r w:rsidR="00FC4177">
        <w:rPr>
          <w:rFonts w:ascii="仿宋_GB2312" w:eastAsia="仿宋_GB2312" w:hAnsi="宋体" w:cs="仿宋_GB2312" w:hint="eastAsia"/>
          <w:color w:val="000000" w:themeColor="text1"/>
          <w:sz w:val="24"/>
          <w:szCs w:val="24"/>
          <w:u w:val="single"/>
        </w:rPr>
        <w:t>022-2023</w:t>
      </w:r>
      <w:r>
        <w:rPr>
          <w:rFonts w:ascii="仿宋_GB2312" w:eastAsia="仿宋_GB2312" w:hAnsi="宋体" w:cs="仿宋_GB2312" w:hint="eastAsia"/>
          <w:color w:val="000000" w:themeColor="text1"/>
          <w:sz w:val="24"/>
          <w:szCs w:val="24"/>
        </w:rPr>
        <w:t>广交会</w:t>
      </w:r>
      <w:r>
        <w:rPr>
          <w:rFonts w:ascii="仿宋_GB2312" w:eastAsia="仿宋_GB2312" w:hAnsi="宋体" w:cs="仿宋_GB2312" w:hint="eastAsia"/>
          <w:color w:val="000000" w:themeColor="text1"/>
          <w:kern w:val="0"/>
          <w:sz w:val="24"/>
          <w:szCs w:val="24"/>
        </w:rPr>
        <w:t>/</w:t>
      </w:r>
      <w:r w:rsidR="00CE573A">
        <w:rPr>
          <w:rFonts w:ascii="仿宋_GB2312" w:eastAsia="仿宋_GB2312" w:hAnsi="宋体" w:cs="仿宋_GB2312" w:hint="eastAsia"/>
          <w:color w:val="000000" w:themeColor="text1"/>
          <w:sz w:val="24"/>
          <w:szCs w:val="24"/>
        </w:rPr>
        <w:t>展览公司</w:t>
      </w:r>
      <w:r>
        <w:rPr>
          <w:rFonts w:ascii="仿宋_GB2312" w:eastAsia="仿宋_GB2312" w:hAnsi="宋体" w:cs="仿宋_GB2312" w:hint="eastAsia"/>
          <w:color w:val="000000" w:themeColor="text1"/>
          <w:sz w:val="24"/>
          <w:szCs w:val="24"/>
        </w:rPr>
        <w:t>特装布展资质认证的施工单位，则乙方同意甲方在乙方</w:t>
      </w:r>
      <w:proofErr w:type="gramStart"/>
      <w:r>
        <w:rPr>
          <w:rFonts w:ascii="仿宋_GB2312" w:eastAsia="仿宋_GB2312" w:hAnsi="宋体" w:cs="仿宋_GB2312" w:hint="eastAsia"/>
          <w:color w:val="000000" w:themeColor="text1"/>
          <w:sz w:val="24"/>
          <w:szCs w:val="24"/>
        </w:rPr>
        <w:t>缴</w:t>
      </w:r>
      <w:proofErr w:type="gramEnd"/>
      <w:r>
        <w:rPr>
          <w:rFonts w:ascii="仿宋_GB2312" w:eastAsia="仿宋_GB2312" w:hAnsi="宋体" w:cs="仿宋_GB2312" w:hint="eastAsia"/>
          <w:color w:val="000000" w:themeColor="text1"/>
          <w:sz w:val="24"/>
          <w:szCs w:val="24"/>
        </w:rPr>
        <w:t>交给中国对外贸易中心（集团）</w:t>
      </w:r>
      <w:r>
        <w:rPr>
          <w:rFonts w:ascii="仿宋_GB2312" w:eastAsia="仿宋_GB2312" w:hAnsi="宋体" w:cs="仿宋_GB2312" w:hint="eastAsia"/>
          <w:color w:val="000000" w:themeColor="text1"/>
          <w:kern w:val="0"/>
          <w:sz w:val="24"/>
          <w:szCs w:val="24"/>
        </w:rPr>
        <w:t>/</w:t>
      </w:r>
      <w:r w:rsidR="00CE573A">
        <w:rPr>
          <w:rFonts w:ascii="仿宋_GB2312" w:eastAsia="仿宋_GB2312" w:hAnsi="宋体" w:cs="仿宋_GB2312" w:hint="eastAsia"/>
          <w:color w:val="000000" w:themeColor="text1"/>
          <w:sz w:val="24"/>
          <w:szCs w:val="24"/>
        </w:rPr>
        <w:t>展览公司</w:t>
      </w:r>
      <w:r>
        <w:rPr>
          <w:rFonts w:ascii="仿宋_GB2312" w:eastAsia="仿宋_GB2312" w:hAnsi="宋体" w:cs="仿宋_GB2312" w:hint="eastAsia"/>
          <w:color w:val="000000" w:themeColor="text1"/>
          <w:sz w:val="24"/>
          <w:szCs w:val="24"/>
        </w:rPr>
        <w:t>的保证金中扣罚，乙方应在甲方的展览</w:t>
      </w:r>
      <w:proofErr w:type="gramStart"/>
      <w:r>
        <w:rPr>
          <w:rFonts w:ascii="仿宋_GB2312" w:eastAsia="仿宋_GB2312" w:hAnsi="宋体" w:cs="仿宋_GB2312" w:hint="eastAsia"/>
          <w:color w:val="000000" w:themeColor="text1"/>
          <w:sz w:val="24"/>
          <w:szCs w:val="24"/>
        </w:rPr>
        <w:t>项目闭幕</w:t>
      </w:r>
      <w:proofErr w:type="gramEnd"/>
      <w:r>
        <w:rPr>
          <w:rFonts w:ascii="仿宋_GB2312" w:eastAsia="仿宋_GB2312" w:hAnsi="宋体" w:cs="仿宋_GB2312" w:hint="eastAsia"/>
          <w:color w:val="000000" w:themeColor="text1"/>
          <w:sz w:val="24"/>
          <w:szCs w:val="24"/>
        </w:rPr>
        <w:t>后甲方认为乙方不存在任何违规情况后方可向中国对外贸易中心（集团）</w:t>
      </w:r>
      <w:r>
        <w:rPr>
          <w:rFonts w:ascii="仿宋_GB2312" w:eastAsia="仿宋_GB2312" w:hAnsi="宋体" w:cs="仿宋_GB2312" w:hint="eastAsia"/>
          <w:color w:val="000000" w:themeColor="text1"/>
          <w:kern w:val="0"/>
          <w:sz w:val="24"/>
          <w:szCs w:val="24"/>
        </w:rPr>
        <w:t>/中贸美</w:t>
      </w:r>
      <w:proofErr w:type="gramStart"/>
      <w:r>
        <w:rPr>
          <w:rFonts w:ascii="仿宋_GB2312" w:eastAsia="仿宋_GB2312" w:hAnsi="宋体" w:cs="仿宋_GB2312" w:hint="eastAsia"/>
          <w:color w:val="000000" w:themeColor="text1"/>
          <w:kern w:val="0"/>
          <w:sz w:val="24"/>
          <w:szCs w:val="24"/>
        </w:rPr>
        <w:t>凯龙</w:t>
      </w:r>
      <w:r>
        <w:rPr>
          <w:rFonts w:ascii="仿宋_GB2312" w:eastAsia="仿宋_GB2312" w:hAnsi="宋体" w:cs="仿宋_GB2312" w:hint="eastAsia"/>
          <w:color w:val="000000" w:themeColor="text1"/>
          <w:sz w:val="24"/>
          <w:szCs w:val="24"/>
        </w:rPr>
        <w:t>申请</w:t>
      </w:r>
      <w:proofErr w:type="gramEnd"/>
      <w:r>
        <w:rPr>
          <w:rFonts w:ascii="仿宋_GB2312" w:eastAsia="仿宋_GB2312" w:hAnsi="宋体" w:cs="仿宋_GB2312" w:hint="eastAsia"/>
          <w:color w:val="000000" w:themeColor="text1"/>
          <w:sz w:val="24"/>
          <w:szCs w:val="24"/>
        </w:rPr>
        <w:t>退还</w:t>
      </w:r>
      <w:r w:rsidR="00DF2D35">
        <w:rPr>
          <w:rFonts w:ascii="仿宋_GB2312" w:eastAsia="仿宋_GB2312" w:hAnsi="宋体" w:cs="仿宋_GB2312" w:hint="eastAsia"/>
          <w:color w:val="000000" w:themeColor="text1"/>
          <w:sz w:val="24"/>
          <w:szCs w:val="24"/>
        </w:rPr>
        <w:t>50</w:t>
      </w:r>
      <w:r>
        <w:rPr>
          <w:rFonts w:ascii="仿宋_GB2312" w:eastAsia="仿宋_GB2312" w:hAnsi="宋体" w:cs="仿宋_GB2312" w:hint="eastAsia"/>
          <w:color w:val="000000" w:themeColor="text1"/>
          <w:sz w:val="24"/>
          <w:szCs w:val="24"/>
        </w:rPr>
        <w:t>万元保证金。乙方在承接工程的展览进场前60天内应补缴被扣除部分的保证金。若保证金不足以弥补甲方损失的，甲方有权通过法律途径另行追偿，并将乙方列入广交会、</w:t>
      </w:r>
      <w:r w:rsidR="00954450">
        <w:rPr>
          <w:rFonts w:ascii="仿宋_GB2312" w:eastAsia="仿宋_GB2312" w:hAnsi="宋体" w:cs="仿宋_GB2312" w:hint="eastAsia"/>
          <w:color w:val="000000" w:themeColor="text1"/>
          <w:sz w:val="24"/>
          <w:szCs w:val="24"/>
        </w:rPr>
        <w:t>展览公司</w:t>
      </w:r>
      <w:r>
        <w:rPr>
          <w:rFonts w:ascii="仿宋_GB2312" w:eastAsia="仿宋_GB2312" w:hAnsi="宋体" w:cs="仿宋_GB2312" w:hint="eastAsia"/>
          <w:color w:val="000000" w:themeColor="text1"/>
          <w:sz w:val="24"/>
          <w:szCs w:val="24"/>
        </w:rPr>
        <w:t>及甲方的特装施工单位黑名单。</w:t>
      </w:r>
    </w:p>
    <w:p w14:paraId="363C853B" w14:textId="77777777" w:rsidR="008115B5" w:rsidRDefault="008115B5" w:rsidP="008115B5">
      <w:pPr>
        <w:spacing w:line="360" w:lineRule="auto"/>
        <w:ind w:firstLineChars="236" w:firstLine="566"/>
        <w:rPr>
          <w:rFonts w:ascii="仿宋_GB2312" w:eastAsia="仿宋_GB2312" w:hAnsi="宋体" w:cs="仿宋_GB2312"/>
          <w:color w:val="000000" w:themeColor="text1"/>
          <w:sz w:val="24"/>
          <w:szCs w:val="24"/>
        </w:rPr>
      </w:pPr>
      <w:r>
        <w:rPr>
          <w:rFonts w:ascii="仿宋_GB2312" w:eastAsia="仿宋_GB2312" w:hAnsi="宋体" w:cs="仿宋_GB2312" w:hint="eastAsia"/>
          <w:color w:val="000000" w:themeColor="text1"/>
          <w:sz w:val="24"/>
          <w:szCs w:val="24"/>
        </w:rPr>
        <w:t>4.3 展览期间，因乙方原因导致甲方及/或任何第三方人身伤害或财产损失，若甲方因此承担相关责任而造成了经济损失的，甲方有权直接在保证金中扣除相应金额。若保证金不足以弥补甲方损失的，甲方有权另行通过法律途径追偿。</w:t>
      </w:r>
    </w:p>
    <w:p w14:paraId="4ACFFE60" w14:textId="77777777" w:rsidR="008115B5" w:rsidRDefault="008115B5" w:rsidP="008115B5">
      <w:pPr>
        <w:spacing w:line="360" w:lineRule="auto"/>
        <w:ind w:firstLineChars="236" w:firstLine="566"/>
        <w:rPr>
          <w:rFonts w:ascii="仿宋_GB2312" w:eastAsia="仿宋_GB2312" w:hAnsi="宋体" w:cs="仿宋_GB2312"/>
          <w:color w:val="000000" w:themeColor="text1"/>
          <w:sz w:val="24"/>
          <w:szCs w:val="24"/>
        </w:rPr>
      </w:pPr>
      <w:r>
        <w:rPr>
          <w:rFonts w:ascii="仿宋_GB2312" w:eastAsia="仿宋_GB2312" w:hAnsi="宋体" w:cs="仿宋_GB2312" w:hint="eastAsia"/>
          <w:color w:val="000000" w:themeColor="text1"/>
          <w:sz w:val="24"/>
          <w:szCs w:val="24"/>
        </w:rPr>
        <w:t>4.4 乙方承接的特装</w:t>
      </w:r>
      <w:proofErr w:type="gramStart"/>
      <w:r>
        <w:rPr>
          <w:rFonts w:ascii="仿宋_GB2312" w:eastAsia="仿宋_GB2312" w:hAnsi="宋体" w:cs="仿宋_GB2312" w:hint="eastAsia"/>
          <w:color w:val="000000" w:themeColor="text1"/>
          <w:sz w:val="24"/>
          <w:szCs w:val="24"/>
        </w:rPr>
        <w:t>展位全</w:t>
      </w:r>
      <w:proofErr w:type="gramEnd"/>
      <w:r>
        <w:rPr>
          <w:rFonts w:ascii="仿宋_GB2312" w:eastAsia="仿宋_GB2312" w:hAnsi="宋体" w:cs="仿宋_GB2312" w:hint="eastAsia"/>
          <w:color w:val="000000" w:themeColor="text1"/>
          <w:sz w:val="24"/>
          <w:szCs w:val="24"/>
        </w:rPr>
        <w:t>展期（自当届展览会</w:t>
      </w:r>
      <w:proofErr w:type="gramStart"/>
      <w:r>
        <w:rPr>
          <w:rFonts w:ascii="仿宋_GB2312" w:eastAsia="仿宋_GB2312" w:hAnsi="宋体" w:cs="仿宋_GB2312" w:hint="eastAsia"/>
          <w:color w:val="000000" w:themeColor="text1"/>
          <w:sz w:val="24"/>
          <w:szCs w:val="24"/>
        </w:rPr>
        <w:t>筹展开</w:t>
      </w:r>
      <w:proofErr w:type="gramEnd"/>
      <w:r>
        <w:rPr>
          <w:rFonts w:ascii="仿宋_GB2312" w:eastAsia="仿宋_GB2312" w:hAnsi="宋体" w:cs="仿宋_GB2312" w:hint="eastAsia"/>
          <w:color w:val="000000" w:themeColor="text1"/>
          <w:sz w:val="24"/>
          <w:szCs w:val="24"/>
        </w:rPr>
        <w:t>始至撤展结束的全部期间）发生人员伤亡事故、由因展位或其任何设备、附件导致的财产损害事故，或因违反相关规定或因乙方原因导致甲方因此承担相关责任而造成了经济损失的，甲方仍可要求乙方赔偿一切损失（包括甲方支出的赔偿款、调查费、差旅费及律师费等）对剩余的保证金暂不退还，直至事件完全处理完毕。</w:t>
      </w:r>
    </w:p>
    <w:p w14:paraId="285E8FD4" w14:textId="77777777" w:rsidR="008115B5" w:rsidRDefault="008115B5" w:rsidP="008115B5">
      <w:pPr>
        <w:spacing w:line="360" w:lineRule="auto"/>
        <w:ind w:firstLineChars="236" w:firstLine="566"/>
        <w:rPr>
          <w:rFonts w:ascii="仿宋_GB2312" w:eastAsia="仿宋_GB2312" w:hAnsi="宋体" w:cs="仿宋_GB2312"/>
          <w:color w:val="000000" w:themeColor="text1"/>
          <w:sz w:val="24"/>
          <w:szCs w:val="24"/>
        </w:rPr>
      </w:pPr>
      <w:r>
        <w:rPr>
          <w:rFonts w:ascii="仿宋_GB2312" w:eastAsia="仿宋_GB2312" w:hAnsi="宋体" w:cs="仿宋_GB2312" w:hint="eastAsia"/>
          <w:color w:val="000000" w:themeColor="text1"/>
          <w:sz w:val="24"/>
          <w:szCs w:val="24"/>
        </w:rPr>
        <w:t>4.5 乙方对甲方或展馆造成损失的，如保证金不足以弥补甲方的损失，除保证金不予退还外,乙方还须承担赔偿责任。</w:t>
      </w:r>
    </w:p>
    <w:p w14:paraId="4EC08185" w14:textId="77777777" w:rsidR="008115B5" w:rsidRDefault="008115B5" w:rsidP="008115B5">
      <w:pPr>
        <w:spacing w:line="360" w:lineRule="auto"/>
        <w:ind w:firstLineChars="236" w:firstLine="566"/>
        <w:rPr>
          <w:rFonts w:ascii="仿宋_GB2312" w:eastAsia="仿宋_GB2312" w:hAnsi="宋体"/>
          <w:color w:val="000000" w:themeColor="text1"/>
          <w:sz w:val="24"/>
          <w:szCs w:val="24"/>
        </w:rPr>
      </w:pPr>
      <w:r>
        <w:rPr>
          <w:rFonts w:ascii="仿宋_GB2312" w:eastAsia="仿宋_GB2312" w:hAnsi="宋体" w:cs="仿宋_GB2312" w:hint="eastAsia"/>
          <w:color w:val="000000" w:themeColor="text1"/>
          <w:sz w:val="24"/>
          <w:szCs w:val="24"/>
        </w:rPr>
        <w:t>4.6本合同项下乙方的资质有效期至</w:t>
      </w:r>
      <w:r>
        <w:rPr>
          <w:rFonts w:ascii="仿宋_GB2312" w:eastAsia="仿宋_GB2312" w:hAnsi="宋体" w:cs="仿宋_GB2312" w:hint="eastAsia"/>
          <w:color w:val="000000" w:themeColor="text1"/>
          <w:sz w:val="24"/>
          <w:szCs w:val="24"/>
          <w:u w:val="single"/>
        </w:rPr>
        <w:t>202</w:t>
      </w:r>
      <w:r w:rsidR="00FC4177">
        <w:rPr>
          <w:rFonts w:ascii="仿宋_GB2312" w:eastAsia="仿宋_GB2312" w:hAnsi="宋体" w:cs="仿宋_GB2312" w:hint="eastAsia"/>
          <w:color w:val="000000" w:themeColor="text1"/>
          <w:sz w:val="24"/>
          <w:szCs w:val="24"/>
          <w:u w:val="single"/>
        </w:rPr>
        <w:t>3</w:t>
      </w:r>
      <w:r>
        <w:rPr>
          <w:rFonts w:ascii="仿宋_GB2312" w:eastAsia="仿宋_GB2312" w:hAnsi="宋体" w:cs="仿宋_GB2312" w:hint="eastAsia"/>
          <w:color w:val="000000" w:themeColor="text1"/>
          <w:sz w:val="24"/>
          <w:szCs w:val="24"/>
        </w:rPr>
        <w:t>年</w:t>
      </w:r>
      <w:r>
        <w:rPr>
          <w:rFonts w:ascii="仿宋_GB2312" w:eastAsia="仿宋_GB2312" w:hAnsi="宋体" w:cs="仿宋_GB2312" w:hint="eastAsia"/>
          <w:color w:val="000000" w:themeColor="text1"/>
          <w:sz w:val="24"/>
          <w:szCs w:val="24"/>
          <w:u w:val="single"/>
        </w:rPr>
        <w:t>12</w:t>
      </w:r>
      <w:r>
        <w:rPr>
          <w:rFonts w:ascii="仿宋_GB2312" w:eastAsia="仿宋_GB2312" w:hAnsi="宋体" w:cs="仿宋_GB2312" w:hint="eastAsia"/>
          <w:color w:val="000000" w:themeColor="text1"/>
          <w:sz w:val="24"/>
          <w:szCs w:val="24"/>
        </w:rPr>
        <w:t>月</w:t>
      </w:r>
      <w:r>
        <w:rPr>
          <w:rFonts w:ascii="仿宋_GB2312" w:eastAsia="仿宋_GB2312" w:hAnsi="宋体" w:cs="仿宋_GB2312" w:hint="eastAsia"/>
          <w:color w:val="000000" w:themeColor="text1"/>
          <w:sz w:val="24"/>
          <w:szCs w:val="24"/>
          <w:u w:val="single"/>
        </w:rPr>
        <w:t>31</w:t>
      </w:r>
      <w:r>
        <w:rPr>
          <w:rFonts w:ascii="仿宋_GB2312" w:eastAsia="仿宋_GB2312" w:hAnsi="宋体" w:cs="仿宋_GB2312" w:hint="eastAsia"/>
          <w:color w:val="000000" w:themeColor="text1"/>
          <w:sz w:val="24"/>
          <w:szCs w:val="24"/>
        </w:rPr>
        <w:t>日。期满前30天甲方对乙方进行综合评估,如乙方通过评估则继续签约；如乙方不能通过评估，且甲方依据《处罚规定》审核认为乙方不存在任何违规情况后，甲方无息退还乙方</w:t>
      </w:r>
      <w:r>
        <w:rPr>
          <w:rFonts w:ascii="仿宋_GB2312" w:eastAsia="仿宋_GB2312" w:hAnsi="宋体" w:cs="仿宋_GB2312" w:hint="eastAsia"/>
          <w:color w:val="000000" w:themeColor="text1"/>
          <w:sz w:val="24"/>
          <w:szCs w:val="24"/>
        </w:rPr>
        <w:lastRenderedPageBreak/>
        <w:t>所缴的保证金（但甲方依据本合同已经扣除的保证金无须退还）。</w:t>
      </w:r>
      <w:r>
        <w:rPr>
          <w:rFonts w:ascii="仿宋_GB2312" w:eastAsia="仿宋_GB2312" w:hAnsi="宋体" w:hint="eastAsia"/>
          <w:color w:val="000000" w:themeColor="text1"/>
          <w:sz w:val="24"/>
          <w:szCs w:val="24"/>
        </w:rPr>
        <w:tab/>
      </w:r>
    </w:p>
    <w:p w14:paraId="4A35AC6C" w14:textId="77777777" w:rsidR="008115B5" w:rsidRDefault="008115B5" w:rsidP="008115B5">
      <w:pPr>
        <w:spacing w:line="360" w:lineRule="auto"/>
        <w:ind w:firstLineChars="236" w:firstLine="566"/>
        <w:rPr>
          <w:rFonts w:ascii="仿宋_GB2312" w:eastAsia="仿宋_GB2312" w:hAnsi="宋体"/>
          <w:color w:val="000000" w:themeColor="text1"/>
          <w:sz w:val="24"/>
          <w:szCs w:val="24"/>
        </w:rPr>
      </w:pPr>
      <w:r>
        <w:rPr>
          <w:rFonts w:ascii="仿宋_GB2312" w:eastAsia="仿宋_GB2312" w:hAnsi="宋体" w:cs="仿宋_GB2312" w:hint="eastAsia"/>
          <w:color w:val="000000" w:themeColor="text1"/>
          <w:sz w:val="24"/>
          <w:szCs w:val="24"/>
        </w:rPr>
        <w:t>4.6.1 乙方需要退还保证金时，须在展览会闭幕后15个工作日内向甲方提出书面申请。甲方依据《处罚规定》审核认为乙方不存在任何违规情况后，在30日内将保证金无息退还至乙方缴纳该保证金的汇款账号。如甲方根据本合同约定扣除保证金且乙方未按要求补缴的，则仅退还剩余的保证金。</w:t>
      </w:r>
    </w:p>
    <w:p w14:paraId="082494AA" w14:textId="77777777" w:rsidR="008115B5" w:rsidRDefault="008115B5" w:rsidP="008115B5">
      <w:pPr>
        <w:spacing w:line="360" w:lineRule="auto"/>
        <w:ind w:firstLineChars="200" w:firstLine="480"/>
        <w:rPr>
          <w:rFonts w:ascii="仿宋_GB2312" w:eastAsia="仿宋_GB2312" w:hAnsi="宋体"/>
          <w:color w:val="000000" w:themeColor="text1"/>
          <w:sz w:val="24"/>
          <w:szCs w:val="24"/>
        </w:rPr>
      </w:pPr>
      <w:r>
        <w:rPr>
          <w:rFonts w:ascii="仿宋_GB2312" w:eastAsia="仿宋_GB2312" w:hAnsi="宋体" w:cs="仿宋_GB2312" w:hint="eastAsia"/>
          <w:color w:val="000000" w:themeColor="text1"/>
          <w:sz w:val="24"/>
          <w:szCs w:val="24"/>
        </w:rPr>
        <w:t>4.6.2如乙方未提交退款申请，则该已缴纳的保证金将自动作为下个展览会的保证金。</w:t>
      </w:r>
    </w:p>
    <w:p w14:paraId="7E67E0AC" w14:textId="77777777" w:rsidR="008115B5" w:rsidRDefault="008115B5" w:rsidP="008115B5">
      <w:pPr>
        <w:spacing w:line="360" w:lineRule="auto"/>
        <w:ind w:firstLineChars="200" w:firstLine="480"/>
        <w:rPr>
          <w:rFonts w:ascii="仿宋_GB2312" w:eastAsia="仿宋_GB2312" w:hAnsi="宋体" w:cs="仿宋_GB2312"/>
          <w:color w:val="000000" w:themeColor="text1"/>
          <w:sz w:val="24"/>
          <w:szCs w:val="24"/>
        </w:rPr>
      </w:pPr>
      <w:r>
        <w:rPr>
          <w:rFonts w:ascii="仿宋_GB2312" w:eastAsia="仿宋_GB2312" w:hAnsi="宋体" w:cs="仿宋_GB2312" w:hint="eastAsia"/>
          <w:color w:val="000000" w:themeColor="text1"/>
          <w:sz w:val="24"/>
          <w:szCs w:val="24"/>
        </w:rPr>
        <w:t>4.6.3如已办理退款，则须在下个展览进场30日前向甲方缴纳</w:t>
      </w:r>
      <w:r w:rsidR="00DF2D35">
        <w:rPr>
          <w:rFonts w:ascii="仿宋_GB2312" w:eastAsia="仿宋_GB2312" w:hAnsi="宋体" w:cs="仿宋_GB2312" w:hint="eastAsia"/>
          <w:color w:val="000000" w:themeColor="text1"/>
          <w:sz w:val="24"/>
          <w:szCs w:val="24"/>
        </w:rPr>
        <w:t>50</w:t>
      </w:r>
      <w:r>
        <w:rPr>
          <w:rFonts w:ascii="仿宋_GB2312" w:eastAsia="仿宋_GB2312" w:hAnsi="宋体" w:cs="仿宋_GB2312" w:hint="eastAsia"/>
          <w:color w:val="000000" w:themeColor="text1"/>
          <w:sz w:val="24"/>
          <w:szCs w:val="24"/>
        </w:rPr>
        <w:t>万元保证金。</w:t>
      </w:r>
    </w:p>
    <w:p w14:paraId="7223190C" w14:textId="77777777" w:rsidR="008115B5" w:rsidRDefault="008115B5" w:rsidP="008115B5">
      <w:pPr>
        <w:spacing w:line="360" w:lineRule="auto"/>
        <w:ind w:firstLineChars="200" w:firstLine="480"/>
        <w:rPr>
          <w:rFonts w:ascii="仿宋_GB2312" w:eastAsia="仿宋_GB2312" w:hAnsi="宋体" w:cs="仿宋_GB2312"/>
          <w:color w:val="000000" w:themeColor="text1"/>
          <w:sz w:val="24"/>
          <w:szCs w:val="24"/>
        </w:rPr>
      </w:pPr>
      <w:r>
        <w:rPr>
          <w:rFonts w:ascii="仿宋_GB2312" w:eastAsia="仿宋_GB2312" w:hAnsi="宋体" w:cs="仿宋_GB2312" w:hint="eastAsia"/>
          <w:color w:val="000000" w:themeColor="text1"/>
          <w:sz w:val="24"/>
          <w:szCs w:val="24"/>
        </w:rPr>
        <w:t>4.7 乙方自愿退出资质认证，应向甲方提交书面说明。且甲方依据《处罚规定》审核认为乙方不存在任何违规情况后，在30日内无息退还至乙方缴纳该保证金的汇款账号。（如甲方根据本合同约定扣除保证金且乙方未按要求补缴的，则仅退还剩余的保证金）。</w:t>
      </w:r>
    </w:p>
    <w:p w14:paraId="4784D739" w14:textId="77777777" w:rsidR="008115B5" w:rsidRDefault="008115B5" w:rsidP="008115B5">
      <w:pPr>
        <w:pStyle w:val="a5"/>
        <w:spacing w:line="360" w:lineRule="auto"/>
        <w:ind w:firstLineChars="225" w:firstLine="540"/>
        <w:rPr>
          <w:rFonts w:ascii="仿宋_GB2312" w:eastAsia="仿宋_GB2312" w:hAnsi="宋体"/>
          <w:b/>
          <w:bCs/>
          <w:color w:val="000000" w:themeColor="text1"/>
        </w:rPr>
      </w:pPr>
      <w:r>
        <w:rPr>
          <w:rFonts w:ascii="仿宋_GB2312" w:eastAsia="仿宋_GB2312" w:hAnsi="宋体" w:cs="仿宋_GB2312" w:hint="eastAsia"/>
          <w:b/>
          <w:bCs/>
          <w:color w:val="000000" w:themeColor="text1"/>
        </w:rPr>
        <w:t>第五条 违约责任</w:t>
      </w:r>
    </w:p>
    <w:p w14:paraId="4E4174E8" w14:textId="77777777" w:rsidR="008115B5" w:rsidRDefault="008115B5" w:rsidP="008115B5">
      <w:pPr>
        <w:pStyle w:val="a5"/>
        <w:spacing w:before="0" w:beforeAutospacing="0" w:after="0" w:afterAutospacing="0" w:line="360" w:lineRule="auto"/>
        <w:ind w:firstLineChars="225" w:firstLine="540"/>
        <w:rPr>
          <w:rFonts w:ascii="仿宋_GB2312" w:eastAsia="仿宋_GB2312" w:hAnsi="宋体"/>
          <w:color w:val="000000" w:themeColor="text1"/>
        </w:rPr>
      </w:pPr>
      <w:r>
        <w:rPr>
          <w:rFonts w:ascii="仿宋_GB2312" w:eastAsia="仿宋_GB2312" w:hAnsi="宋体" w:cs="仿宋_GB2312" w:hint="eastAsia"/>
          <w:color w:val="000000" w:themeColor="text1"/>
        </w:rPr>
        <w:t>5.1 乙方违反展馆管理规定，按《参展商手册》及本合同中违约条款处理。如属违法行为，移交司法机关处理。由于上述原因而导致乙方负责的特装工程无法完成，乙方承担违约责任，并承担甲方由此遭受的全部损失。如因此与第三方产生争议，由乙方承担全部法律责任及经济损失，与甲方无关。</w:t>
      </w:r>
    </w:p>
    <w:p w14:paraId="402EC1E5" w14:textId="77777777" w:rsidR="008115B5" w:rsidRDefault="008115B5" w:rsidP="008115B5">
      <w:pPr>
        <w:spacing w:line="360" w:lineRule="auto"/>
        <w:ind w:firstLineChars="200" w:firstLine="480"/>
        <w:rPr>
          <w:rFonts w:ascii="仿宋_GB2312" w:eastAsia="仿宋_GB2312" w:hAnsi="宋体"/>
          <w:color w:val="000000" w:themeColor="text1"/>
          <w:sz w:val="24"/>
          <w:szCs w:val="24"/>
        </w:rPr>
      </w:pPr>
      <w:r>
        <w:rPr>
          <w:rFonts w:ascii="仿宋_GB2312" w:eastAsia="仿宋_GB2312" w:hAnsi="宋体" w:cs="仿宋_GB2312" w:hint="eastAsia"/>
          <w:color w:val="000000" w:themeColor="text1"/>
          <w:sz w:val="24"/>
          <w:szCs w:val="24"/>
        </w:rPr>
        <w:t>5.2 每个合同周期结束后甲方应对乙方进行综合评估。在本合同约定的有效期内，在展览会期间，如发生人员伤亡、引起火灾等事故的，乙方须承担因该事故所造成的一切经济损失及法律责任，且永远不得直接或间接从事甲方主（承）</w:t>
      </w:r>
      <w:r>
        <w:rPr>
          <w:rFonts w:ascii="仿宋_GB2312" w:eastAsia="仿宋_GB2312" w:hAnsi="宋体" w:cs="仿宋_GB2312" w:hint="eastAsia"/>
          <w:color w:val="000000" w:themeColor="text1"/>
          <w:sz w:val="24"/>
          <w:szCs w:val="24"/>
        </w:rPr>
        <w:lastRenderedPageBreak/>
        <w:t>办的所有展览现场展位搭建工作。详细条款参照《处罚规定》执行。</w:t>
      </w:r>
    </w:p>
    <w:p w14:paraId="5CD15152" w14:textId="77777777" w:rsidR="008115B5" w:rsidRDefault="008115B5" w:rsidP="008115B5">
      <w:pPr>
        <w:spacing w:line="360" w:lineRule="auto"/>
        <w:ind w:firstLineChars="236" w:firstLine="566"/>
        <w:jc w:val="left"/>
        <w:rPr>
          <w:rFonts w:ascii="仿宋_GB2312" w:eastAsia="仿宋_GB2312" w:hAnsi="宋体"/>
          <w:b/>
          <w:bCs/>
          <w:color w:val="000000" w:themeColor="text1"/>
          <w:sz w:val="24"/>
          <w:szCs w:val="24"/>
        </w:rPr>
      </w:pPr>
      <w:r>
        <w:rPr>
          <w:rFonts w:ascii="仿宋_GB2312" w:eastAsia="仿宋_GB2312" w:hAnsi="宋体" w:cs="仿宋_GB2312" w:hint="eastAsia"/>
          <w:b/>
          <w:bCs/>
          <w:color w:val="000000" w:themeColor="text1"/>
          <w:sz w:val="24"/>
          <w:szCs w:val="24"/>
        </w:rPr>
        <w:t>第六条 解决合同纠纷的方式</w:t>
      </w:r>
    </w:p>
    <w:p w14:paraId="65299C8A" w14:textId="77777777" w:rsidR="008115B5" w:rsidRDefault="008115B5" w:rsidP="008115B5">
      <w:pPr>
        <w:pStyle w:val="a5"/>
        <w:spacing w:line="360" w:lineRule="auto"/>
        <w:ind w:firstLineChars="225" w:firstLine="540"/>
        <w:rPr>
          <w:rFonts w:ascii="仿宋_GB2312" w:eastAsia="仿宋_GB2312" w:hAnsi="宋体"/>
          <w:color w:val="000000" w:themeColor="text1"/>
        </w:rPr>
      </w:pPr>
      <w:r>
        <w:rPr>
          <w:rFonts w:ascii="仿宋_GB2312" w:eastAsia="仿宋_GB2312" w:hAnsi="宋体" w:cs="仿宋_GB2312" w:hint="eastAsia"/>
          <w:color w:val="000000" w:themeColor="text1"/>
        </w:rPr>
        <w:t>如发生合同纠纷，双方应尽可能通过协商解决，如协商不成，任何一方可向</w:t>
      </w:r>
      <w:r>
        <w:rPr>
          <w:rFonts w:ascii="仿宋_GB2312" w:eastAsia="仿宋_GB2312" w:hAnsi="宋体" w:cs="仿宋_GB2312" w:hint="eastAsia"/>
          <w:color w:val="000000" w:themeColor="text1"/>
          <w:u w:val="single"/>
        </w:rPr>
        <w:t>甲方住所地</w:t>
      </w:r>
      <w:r>
        <w:rPr>
          <w:rFonts w:ascii="仿宋_GB2312" w:eastAsia="仿宋_GB2312" w:hAnsi="宋体" w:cs="仿宋_GB2312" w:hint="eastAsia"/>
          <w:color w:val="000000" w:themeColor="text1"/>
        </w:rPr>
        <w:t>人民法院提起诉讼。</w:t>
      </w:r>
    </w:p>
    <w:p w14:paraId="08674D9A" w14:textId="77777777" w:rsidR="008115B5" w:rsidRDefault="008115B5" w:rsidP="008115B5">
      <w:pPr>
        <w:pStyle w:val="a5"/>
        <w:spacing w:line="360" w:lineRule="auto"/>
        <w:ind w:firstLineChars="225" w:firstLine="540"/>
        <w:rPr>
          <w:rFonts w:ascii="仿宋_GB2312" w:eastAsia="仿宋_GB2312" w:hAnsi="宋体"/>
          <w:b/>
          <w:bCs/>
          <w:color w:val="000000" w:themeColor="text1"/>
        </w:rPr>
      </w:pPr>
      <w:r>
        <w:rPr>
          <w:rFonts w:ascii="仿宋_GB2312" w:eastAsia="仿宋_GB2312" w:hAnsi="宋体" w:cs="仿宋_GB2312" w:hint="eastAsia"/>
          <w:b/>
          <w:bCs/>
          <w:color w:val="000000" w:themeColor="text1"/>
        </w:rPr>
        <w:t>第七条 不可抗力</w:t>
      </w:r>
    </w:p>
    <w:p w14:paraId="7E18BCE5" w14:textId="77777777" w:rsidR="008115B5" w:rsidRDefault="008115B5" w:rsidP="008115B5">
      <w:pPr>
        <w:pStyle w:val="a5"/>
        <w:spacing w:line="360" w:lineRule="auto"/>
        <w:ind w:firstLineChars="225" w:firstLine="540"/>
        <w:rPr>
          <w:rFonts w:ascii="仿宋_GB2312" w:eastAsia="仿宋_GB2312" w:hAnsi="宋体"/>
          <w:color w:val="000000" w:themeColor="text1"/>
        </w:rPr>
      </w:pPr>
      <w:r>
        <w:rPr>
          <w:rFonts w:ascii="仿宋_GB2312" w:eastAsia="仿宋_GB2312" w:hAnsi="宋体" w:cs="仿宋_GB2312" w:hint="eastAsia"/>
          <w:color w:val="000000" w:themeColor="text1"/>
        </w:rPr>
        <w:t>如遇不可抗力因素包括自然灾害、战争及政府政策调整、外部电网停电等造成的损失，甲乙双方互不负赔偿的责任。但应及时将不可抗力事件通知对方并提供证明，以免对方遭受进一步的损失。如未及时通知并尽力采取措施减少损失，则过错方应对扩大的损失承担责任。</w:t>
      </w:r>
    </w:p>
    <w:p w14:paraId="1613A6FD" w14:textId="77777777" w:rsidR="008115B5" w:rsidRDefault="008115B5" w:rsidP="008115B5">
      <w:pPr>
        <w:pStyle w:val="a5"/>
        <w:spacing w:line="360" w:lineRule="auto"/>
        <w:ind w:firstLineChars="225" w:firstLine="540"/>
        <w:rPr>
          <w:rFonts w:ascii="仿宋_GB2312" w:eastAsia="仿宋_GB2312" w:hAnsi="宋体"/>
          <w:b/>
          <w:bCs/>
          <w:color w:val="000000" w:themeColor="text1"/>
        </w:rPr>
      </w:pPr>
      <w:r>
        <w:rPr>
          <w:rFonts w:ascii="仿宋_GB2312" w:eastAsia="仿宋_GB2312" w:hAnsi="宋体" w:cs="仿宋_GB2312" w:hint="eastAsia"/>
          <w:b/>
          <w:bCs/>
          <w:color w:val="000000" w:themeColor="text1"/>
        </w:rPr>
        <w:t>第八条 其他条款</w:t>
      </w:r>
    </w:p>
    <w:p w14:paraId="0AF9ECE3" w14:textId="77777777" w:rsidR="008115B5" w:rsidRDefault="008115B5" w:rsidP="008115B5">
      <w:pPr>
        <w:pStyle w:val="a5"/>
        <w:spacing w:before="0" w:beforeAutospacing="0" w:after="0" w:afterAutospacing="0" w:line="360" w:lineRule="auto"/>
        <w:ind w:leftChars="76" w:left="160" w:firstLineChars="175" w:firstLine="420"/>
        <w:rPr>
          <w:rFonts w:ascii="仿宋_GB2312" w:eastAsia="仿宋_GB2312" w:hAnsi="宋体"/>
          <w:color w:val="000000" w:themeColor="text1"/>
        </w:rPr>
      </w:pPr>
      <w:r>
        <w:rPr>
          <w:rFonts w:ascii="仿宋_GB2312" w:eastAsia="仿宋_GB2312" w:hAnsi="宋体" w:cs="仿宋_GB2312" w:hint="eastAsia"/>
          <w:color w:val="000000" w:themeColor="text1"/>
        </w:rPr>
        <w:t>8.1 本合同未尽事宜，经合同双方共同协商，签订补充协议，补充协议为本合同不可分割的部分，经双方签字盖章后，与本合同具有同等法律效力。</w:t>
      </w:r>
    </w:p>
    <w:p w14:paraId="3101840D" w14:textId="77777777" w:rsidR="008115B5" w:rsidRDefault="008115B5" w:rsidP="008115B5">
      <w:pPr>
        <w:pStyle w:val="a5"/>
        <w:spacing w:before="0" w:beforeAutospacing="0" w:after="0" w:afterAutospacing="0" w:line="360" w:lineRule="auto"/>
        <w:ind w:firstLineChars="236" w:firstLine="566"/>
        <w:rPr>
          <w:rFonts w:ascii="仿宋_GB2312" w:eastAsia="仿宋_GB2312" w:hAnsi="宋体"/>
          <w:color w:val="000000" w:themeColor="text1"/>
        </w:rPr>
      </w:pPr>
      <w:r>
        <w:rPr>
          <w:rFonts w:ascii="仿宋_GB2312" w:eastAsia="仿宋_GB2312" w:hAnsi="宋体" w:cs="仿宋_GB2312" w:hint="eastAsia"/>
          <w:color w:val="000000" w:themeColor="text1"/>
        </w:rPr>
        <w:t>8.2 本合同的附件包括：《</w:t>
      </w:r>
      <w:r w:rsidR="009415F7">
        <w:rPr>
          <w:rFonts w:ascii="仿宋_GB2312" w:eastAsia="仿宋_GB2312" w:hAnsi="宋体" w:cs="仿宋_GB2312" w:hint="eastAsia"/>
          <w:color w:val="000000" w:themeColor="text1"/>
        </w:rPr>
        <w:t>上海中贸美凯龙经贸发展</w:t>
      </w:r>
      <w:r>
        <w:rPr>
          <w:rFonts w:ascii="仿宋_GB2312" w:eastAsia="仿宋_GB2312" w:hAnsi="宋体" w:cs="仿宋_GB2312" w:hint="eastAsia"/>
          <w:color w:val="000000" w:themeColor="text1"/>
        </w:rPr>
        <w:t>有限公司展会施工资质认证管理规定》、《</w:t>
      </w:r>
      <w:r w:rsidR="009415F7">
        <w:rPr>
          <w:rFonts w:ascii="仿宋_GB2312" w:eastAsia="仿宋_GB2312" w:hAnsi="宋体" w:cs="仿宋_GB2312" w:hint="eastAsia"/>
          <w:color w:val="000000" w:themeColor="text1"/>
        </w:rPr>
        <w:t>上海中贸美凯龙经贸发展</w:t>
      </w:r>
      <w:r>
        <w:rPr>
          <w:rFonts w:ascii="仿宋_GB2312" w:eastAsia="仿宋_GB2312" w:hAnsi="宋体" w:cs="仿宋_GB2312" w:hint="eastAsia"/>
          <w:color w:val="000000" w:themeColor="text1"/>
        </w:rPr>
        <w:t>有限公司展会施工管理处罚规定》，系本合同的不可分割组成部分，与本合同具有同等的法律效力。</w:t>
      </w:r>
    </w:p>
    <w:p w14:paraId="2233BA6B" w14:textId="77777777" w:rsidR="008115B5" w:rsidRDefault="008115B5" w:rsidP="008115B5">
      <w:pPr>
        <w:spacing w:line="360" w:lineRule="auto"/>
        <w:ind w:firstLineChars="200" w:firstLine="480"/>
        <w:jc w:val="left"/>
        <w:rPr>
          <w:rFonts w:ascii="仿宋_GB2312" w:eastAsia="仿宋_GB2312" w:hAnsi="宋体"/>
          <w:color w:val="000000" w:themeColor="text1"/>
          <w:sz w:val="24"/>
          <w:szCs w:val="24"/>
        </w:rPr>
      </w:pPr>
      <w:r>
        <w:rPr>
          <w:rFonts w:ascii="仿宋_GB2312" w:eastAsia="仿宋_GB2312" w:hAnsi="宋体" w:cs="仿宋_GB2312" w:hint="eastAsia"/>
          <w:color w:val="000000" w:themeColor="text1"/>
          <w:sz w:val="24"/>
          <w:szCs w:val="24"/>
        </w:rPr>
        <w:t>8.3甲方在乙方就具体展览项目进场施工前不少于30天前正式发布的《参展商手册》亦为本合同的附件，系本合同的不可分割组成部分。如果具体展览项目的《参展商手册》与本合同就同一事项的规定存在不一致，则就该具体展览项目的该事项，以本合同中的相关约定为准。</w:t>
      </w:r>
    </w:p>
    <w:p w14:paraId="35837097" w14:textId="77777777" w:rsidR="008115B5" w:rsidRDefault="008115B5" w:rsidP="0063113C">
      <w:pPr>
        <w:spacing w:line="360" w:lineRule="auto"/>
        <w:ind w:firstLineChars="200" w:firstLine="480"/>
        <w:jc w:val="left"/>
        <w:rPr>
          <w:rFonts w:ascii="仿宋_GB2312" w:eastAsia="仿宋_GB2312" w:hAnsi="宋体"/>
          <w:color w:val="000000" w:themeColor="text1"/>
          <w:sz w:val="24"/>
          <w:szCs w:val="24"/>
        </w:rPr>
      </w:pPr>
      <w:r>
        <w:rPr>
          <w:rFonts w:ascii="仿宋_GB2312" w:eastAsia="仿宋_GB2312" w:hAnsi="宋体" w:cs="仿宋_GB2312" w:hint="eastAsia"/>
          <w:color w:val="000000" w:themeColor="text1"/>
          <w:sz w:val="24"/>
          <w:szCs w:val="24"/>
        </w:rPr>
        <w:t>8.4 本合同正本一式叁份，甲方持贰份，乙方持壹份，自双方</w:t>
      </w:r>
      <w:r w:rsidR="0063113C">
        <w:rPr>
          <w:rFonts w:ascii="仿宋_GB2312" w:eastAsia="仿宋_GB2312" w:hAnsi="宋体" w:cs="仿宋_GB2312" w:hint="eastAsia"/>
          <w:color w:val="000000" w:themeColor="text1"/>
          <w:sz w:val="24"/>
          <w:szCs w:val="24"/>
        </w:rPr>
        <w:t>法定代表人或</w:t>
      </w:r>
      <w:r w:rsidR="0063113C">
        <w:rPr>
          <w:rFonts w:ascii="仿宋_GB2312" w:eastAsia="仿宋_GB2312" w:hAnsi="宋体" w:cs="仿宋_GB2312" w:hint="eastAsia"/>
          <w:color w:val="000000" w:themeColor="text1"/>
          <w:sz w:val="24"/>
          <w:szCs w:val="24"/>
        </w:rPr>
        <w:lastRenderedPageBreak/>
        <w:t>授权代表</w:t>
      </w:r>
      <w:r>
        <w:rPr>
          <w:rFonts w:ascii="仿宋_GB2312" w:eastAsia="仿宋_GB2312" w:hAnsi="宋体" w:cs="仿宋_GB2312" w:hint="eastAsia"/>
          <w:color w:val="000000" w:themeColor="text1"/>
          <w:sz w:val="24"/>
          <w:szCs w:val="24"/>
        </w:rPr>
        <w:t>签字</w:t>
      </w:r>
      <w:r w:rsidR="0063113C">
        <w:rPr>
          <w:rFonts w:ascii="仿宋_GB2312" w:eastAsia="仿宋_GB2312" w:hAnsi="宋体" w:cs="仿宋_GB2312" w:hint="eastAsia"/>
          <w:color w:val="000000" w:themeColor="text1"/>
          <w:sz w:val="24"/>
          <w:szCs w:val="24"/>
        </w:rPr>
        <w:t>并</w:t>
      </w:r>
      <w:r>
        <w:rPr>
          <w:rFonts w:ascii="仿宋_GB2312" w:eastAsia="仿宋_GB2312" w:hAnsi="宋体" w:cs="仿宋_GB2312" w:hint="eastAsia"/>
          <w:color w:val="000000" w:themeColor="text1"/>
          <w:sz w:val="24"/>
          <w:szCs w:val="24"/>
        </w:rPr>
        <w:t>盖章后生效。有效期至本合同各条款执行完毕止。</w:t>
      </w:r>
      <w:r w:rsidR="0063113C" w:rsidRPr="0063113C">
        <w:rPr>
          <w:rFonts w:ascii="仿宋_GB2312" w:eastAsia="仿宋_GB2312" w:hAnsi="宋体" w:cs="仿宋_GB2312" w:hint="eastAsia"/>
          <w:color w:val="000000" w:themeColor="text1"/>
          <w:sz w:val="24"/>
          <w:szCs w:val="24"/>
        </w:rPr>
        <w:t>双方因履行本合同而相互发出或者提供的所有通知、文件、资料，均以本合同所列明的联系方式、地址、传真号、电子邮箱送达，一方如迁</w:t>
      </w:r>
      <w:proofErr w:type="gramStart"/>
      <w:r w:rsidR="0063113C" w:rsidRPr="0063113C">
        <w:rPr>
          <w:rFonts w:ascii="仿宋_GB2312" w:eastAsia="仿宋_GB2312" w:hAnsi="宋体" w:cs="仿宋_GB2312" w:hint="eastAsia"/>
          <w:color w:val="000000" w:themeColor="text1"/>
          <w:sz w:val="24"/>
          <w:szCs w:val="24"/>
        </w:rPr>
        <w:t>址或者</w:t>
      </w:r>
      <w:proofErr w:type="gramEnd"/>
      <w:r w:rsidR="0063113C" w:rsidRPr="0063113C">
        <w:rPr>
          <w:rFonts w:ascii="仿宋_GB2312" w:eastAsia="仿宋_GB2312" w:hAnsi="宋体" w:cs="仿宋_GB2312" w:hint="eastAsia"/>
          <w:color w:val="000000" w:themeColor="text1"/>
          <w:sz w:val="24"/>
          <w:szCs w:val="24"/>
        </w:rPr>
        <w:t>变更联系方式的，应当书面通知对方。</w:t>
      </w:r>
    </w:p>
    <w:p w14:paraId="0E8322E8" w14:textId="77777777" w:rsidR="008115B5" w:rsidRDefault="008115B5" w:rsidP="008115B5">
      <w:pPr>
        <w:adjustRightInd w:val="0"/>
        <w:snapToGrid w:val="0"/>
        <w:spacing w:line="360" w:lineRule="auto"/>
        <w:jc w:val="left"/>
        <w:rPr>
          <w:rFonts w:ascii="仿宋_GB2312" w:eastAsia="仿宋_GB2312" w:hAnsi="宋体" w:cs="宋体"/>
          <w:b/>
          <w:bCs/>
          <w:color w:val="000000" w:themeColor="text1"/>
          <w:kern w:val="0"/>
          <w:sz w:val="24"/>
          <w:szCs w:val="24"/>
          <w:lang w:val="zh-CN"/>
        </w:rPr>
      </w:pPr>
      <w:r>
        <w:rPr>
          <w:rFonts w:ascii="仿宋_GB2312" w:eastAsia="仿宋_GB2312" w:hAnsi="宋体" w:cs="宋体" w:hint="eastAsia"/>
          <w:b/>
          <w:bCs/>
          <w:color w:val="000000" w:themeColor="text1"/>
          <w:kern w:val="0"/>
          <w:sz w:val="24"/>
          <w:szCs w:val="24"/>
          <w:lang w:val="zh-CN"/>
        </w:rPr>
        <w:t>注：合同条款如有修订，以最终修订版本为准。</w:t>
      </w:r>
    </w:p>
    <w:p w14:paraId="57DECDC9" w14:textId="77777777" w:rsidR="008115B5" w:rsidRDefault="008115B5" w:rsidP="008115B5">
      <w:pPr>
        <w:adjustRightInd w:val="0"/>
        <w:snapToGrid w:val="0"/>
        <w:spacing w:line="360" w:lineRule="auto"/>
        <w:jc w:val="left"/>
        <w:rPr>
          <w:rFonts w:ascii="仿宋_GB2312" w:eastAsia="仿宋_GB2312" w:hAnsi="宋体" w:cs="宋体"/>
          <w:b/>
          <w:bCs/>
          <w:color w:val="000000" w:themeColor="text1"/>
          <w:kern w:val="0"/>
          <w:sz w:val="24"/>
          <w:szCs w:val="24"/>
          <w:lang w:val="zh-CN"/>
        </w:rPr>
      </w:pPr>
    </w:p>
    <w:p w14:paraId="19897801" w14:textId="77777777" w:rsidR="008115B5" w:rsidRDefault="008115B5" w:rsidP="008115B5">
      <w:pPr>
        <w:adjustRightInd w:val="0"/>
        <w:snapToGrid w:val="0"/>
        <w:spacing w:line="360" w:lineRule="auto"/>
        <w:jc w:val="left"/>
        <w:rPr>
          <w:rFonts w:ascii="仿宋_GB2312" w:eastAsia="仿宋_GB2312" w:hAnsi="宋体" w:cs="宋体"/>
          <w:b/>
          <w:bCs/>
          <w:color w:val="000000" w:themeColor="text1"/>
          <w:kern w:val="0"/>
          <w:sz w:val="24"/>
          <w:szCs w:val="24"/>
          <w:lang w:val="zh-CN"/>
        </w:rPr>
      </w:pPr>
    </w:p>
    <w:p w14:paraId="49CD8BFD" w14:textId="77777777" w:rsidR="008115B5" w:rsidRDefault="008115B5" w:rsidP="008115B5">
      <w:pPr>
        <w:adjustRightInd w:val="0"/>
        <w:snapToGrid w:val="0"/>
        <w:spacing w:line="360" w:lineRule="auto"/>
        <w:jc w:val="left"/>
        <w:rPr>
          <w:rFonts w:ascii="仿宋_GB2312" w:eastAsia="仿宋_GB2312" w:hAnsi="宋体"/>
          <w:color w:val="000000" w:themeColor="text1"/>
          <w:sz w:val="24"/>
          <w:szCs w:val="24"/>
        </w:rPr>
      </w:pPr>
    </w:p>
    <w:p w14:paraId="6D8049A4" w14:textId="77777777" w:rsidR="008115B5" w:rsidRDefault="008115B5" w:rsidP="008115B5">
      <w:pPr>
        <w:widowControl/>
        <w:spacing w:line="360" w:lineRule="auto"/>
        <w:jc w:val="left"/>
        <w:rPr>
          <w:rFonts w:ascii="仿宋_GB2312" w:eastAsia="仿宋_GB2312" w:hAnsi="宋体" w:cs="仿宋_GB2312"/>
          <w:b/>
          <w:bCs/>
          <w:color w:val="000000" w:themeColor="text1"/>
          <w:sz w:val="24"/>
          <w:szCs w:val="24"/>
          <w:lang w:val="zh-CN"/>
        </w:rPr>
      </w:pPr>
      <w:r>
        <w:rPr>
          <w:rFonts w:ascii="仿宋_GB2312" w:eastAsia="仿宋_GB2312" w:hAnsi="宋体" w:cs="仿宋_GB2312" w:hint="eastAsia"/>
          <w:b/>
          <w:bCs/>
          <w:color w:val="000000" w:themeColor="text1"/>
          <w:sz w:val="24"/>
          <w:szCs w:val="24"/>
          <w:lang w:val="zh-CN"/>
        </w:rPr>
        <w:t>（以下无正文）</w:t>
      </w:r>
    </w:p>
    <w:p w14:paraId="6D960585" w14:textId="77777777" w:rsidR="007861CC" w:rsidRDefault="007861CC" w:rsidP="008115B5">
      <w:pPr>
        <w:widowControl/>
        <w:spacing w:line="360" w:lineRule="auto"/>
        <w:jc w:val="left"/>
        <w:rPr>
          <w:rFonts w:ascii="仿宋_GB2312" w:eastAsia="仿宋_GB2312" w:hAnsi="宋体" w:cs="仿宋_GB2312"/>
          <w:b/>
          <w:bCs/>
          <w:color w:val="000000" w:themeColor="text1"/>
          <w:sz w:val="24"/>
          <w:szCs w:val="24"/>
          <w:lang w:val="zh-CN"/>
        </w:rPr>
      </w:pPr>
    </w:p>
    <w:p w14:paraId="2F5EC3B7" w14:textId="77777777" w:rsidR="007861CC" w:rsidRDefault="007861CC" w:rsidP="008115B5">
      <w:pPr>
        <w:widowControl/>
        <w:spacing w:line="360" w:lineRule="auto"/>
        <w:jc w:val="left"/>
        <w:rPr>
          <w:rFonts w:ascii="仿宋_GB2312" w:eastAsia="仿宋_GB2312" w:hAnsi="宋体" w:cs="仿宋_GB2312"/>
          <w:b/>
          <w:bCs/>
          <w:color w:val="000000" w:themeColor="text1"/>
          <w:sz w:val="24"/>
          <w:szCs w:val="24"/>
          <w:lang w:val="zh-CN"/>
        </w:rPr>
      </w:pPr>
    </w:p>
    <w:p w14:paraId="61871BD2" w14:textId="77777777" w:rsidR="007861CC" w:rsidRDefault="007861CC" w:rsidP="008115B5">
      <w:pPr>
        <w:widowControl/>
        <w:spacing w:line="360" w:lineRule="auto"/>
        <w:jc w:val="left"/>
        <w:rPr>
          <w:rFonts w:ascii="仿宋_GB2312" w:eastAsia="仿宋_GB2312" w:hAnsi="宋体" w:cs="仿宋_GB2312"/>
          <w:b/>
          <w:bCs/>
          <w:color w:val="000000" w:themeColor="text1"/>
          <w:sz w:val="24"/>
          <w:szCs w:val="24"/>
          <w:lang w:val="zh-CN"/>
        </w:rPr>
      </w:pPr>
    </w:p>
    <w:p w14:paraId="1743270D" w14:textId="77777777" w:rsidR="008115B5" w:rsidRDefault="008115B5" w:rsidP="001776F0">
      <w:pPr>
        <w:widowControl/>
        <w:jc w:val="left"/>
        <w:rPr>
          <w:rFonts w:ascii="仿宋_GB2312" w:eastAsia="仿宋_GB2312" w:hAnsi="宋体"/>
          <w:b/>
          <w:bCs/>
          <w:color w:val="000000" w:themeColor="text1"/>
          <w:sz w:val="24"/>
          <w:szCs w:val="24"/>
          <w:lang w:val="zh-CN"/>
        </w:rPr>
      </w:pPr>
      <w:r>
        <w:rPr>
          <w:rFonts w:ascii="仿宋_GB2312" w:eastAsia="仿宋_GB2312" w:hAnsi="宋体" w:cs="仿宋_GB2312" w:hint="eastAsia"/>
          <w:b/>
          <w:bCs/>
          <w:color w:val="000000" w:themeColor="text1"/>
          <w:sz w:val="24"/>
          <w:szCs w:val="24"/>
          <w:lang w:val="zh-CN"/>
        </w:rPr>
        <w:t>甲方：</w:t>
      </w:r>
      <w:r w:rsidR="009415F7" w:rsidRPr="009415F7">
        <w:rPr>
          <w:rFonts w:ascii="仿宋_GB2312" w:eastAsia="仿宋_GB2312" w:hAnsi="宋体" w:cs="仿宋_GB2312" w:hint="eastAsia"/>
          <w:b/>
          <w:bCs/>
          <w:color w:val="000000" w:themeColor="text1"/>
          <w:sz w:val="24"/>
          <w:szCs w:val="24"/>
          <w:lang w:val="zh-CN"/>
        </w:rPr>
        <w:t>上海中贸美</w:t>
      </w:r>
      <w:proofErr w:type="gramStart"/>
      <w:r w:rsidR="009415F7" w:rsidRPr="009415F7">
        <w:rPr>
          <w:rFonts w:ascii="仿宋_GB2312" w:eastAsia="仿宋_GB2312" w:hAnsi="宋体" w:cs="仿宋_GB2312" w:hint="eastAsia"/>
          <w:b/>
          <w:bCs/>
          <w:color w:val="000000" w:themeColor="text1"/>
          <w:sz w:val="24"/>
          <w:szCs w:val="24"/>
          <w:lang w:val="zh-CN"/>
        </w:rPr>
        <w:t>凯龙经贸发</w:t>
      </w:r>
      <w:proofErr w:type="gramEnd"/>
      <w:r w:rsidR="009415F7" w:rsidRPr="009415F7">
        <w:rPr>
          <w:rFonts w:ascii="仿宋_GB2312" w:eastAsia="仿宋_GB2312" w:hAnsi="宋体" w:cs="仿宋_GB2312" w:hint="eastAsia"/>
          <w:b/>
          <w:bCs/>
          <w:color w:val="000000" w:themeColor="text1"/>
          <w:sz w:val="24"/>
          <w:szCs w:val="24"/>
          <w:lang w:val="zh-CN"/>
        </w:rPr>
        <w:t>展</w:t>
      </w:r>
      <w:r>
        <w:rPr>
          <w:rFonts w:ascii="仿宋_GB2312" w:eastAsia="仿宋_GB2312" w:hAnsi="宋体" w:cs="仿宋_GB2312" w:hint="eastAsia"/>
          <w:b/>
          <w:bCs/>
          <w:color w:val="000000" w:themeColor="text1"/>
          <w:kern w:val="0"/>
          <w:sz w:val="24"/>
          <w:szCs w:val="24"/>
          <w:lang w:val="zh-CN"/>
        </w:rPr>
        <w:t>限公司</w:t>
      </w:r>
    </w:p>
    <w:p w14:paraId="063DD672" w14:textId="77777777" w:rsidR="008115B5" w:rsidRDefault="008115B5" w:rsidP="008115B5">
      <w:pPr>
        <w:autoSpaceDE w:val="0"/>
        <w:autoSpaceDN w:val="0"/>
        <w:adjustRightInd w:val="0"/>
        <w:snapToGrid w:val="0"/>
        <w:spacing w:line="360" w:lineRule="auto"/>
        <w:rPr>
          <w:rFonts w:ascii="仿宋_GB2312" w:eastAsia="仿宋_GB2312" w:hAnsi="宋体"/>
          <w:b/>
          <w:bCs/>
          <w:color w:val="000000" w:themeColor="text1"/>
          <w:sz w:val="24"/>
          <w:szCs w:val="24"/>
          <w:lang w:val="zh-CN"/>
        </w:rPr>
      </w:pPr>
    </w:p>
    <w:p w14:paraId="0D589A26" w14:textId="77777777" w:rsidR="008115B5" w:rsidRDefault="008115B5" w:rsidP="008115B5">
      <w:pPr>
        <w:autoSpaceDE w:val="0"/>
        <w:autoSpaceDN w:val="0"/>
        <w:adjustRightInd w:val="0"/>
        <w:snapToGrid w:val="0"/>
        <w:spacing w:line="360" w:lineRule="auto"/>
        <w:rPr>
          <w:rFonts w:ascii="仿宋_GB2312" w:eastAsia="仿宋_GB2312" w:hAnsi="宋体"/>
          <w:b/>
          <w:bCs/>
          <w:color w:val="000000" w:themeColor="text1"/>
          <w:sz w:val="24"/>
          <w:szCs w:val="24"/>
          <w:lang w:val="zh-CN"/>
        </w:rPr>
      </w:pPr>
      <w:r>
        <w:rPr>
          <w:rFonts w:ascii="仿宋_GB2312" w:eastAsia="仿宋_GB2312" w:hAnsi="宋体" w:cs="仿宋_GB2312" w:hint="eastAsia"/>
          <w:b/>
          <w:bCs/>
          <w:color w:val="000000" w:themeColor="text1"/>
          <w:sz w:val="24"/>
          <w:szCs w:val="24"/>
          <w:lang w:val="zh-CN"/>
        </w:rPr>
        <w:t>法定代表人或授权代表：</w:t>
      </w:r>
    </w:p>
    <w:p w14:paraId="1B1E6944" w14:textId="77777777" w:rsidR="008115B5" w:rsidRDefault="008115B5" w:rsidP="008115B5">
      <w:pPr>
        <w:autoSpaceDE w:val="0"/>
        <w:autoSpaceDN w:val="0"/>
        <w:adjustRightInd w:val="0"/>
        <w:snapToGrid w:val="0"/>
        <w:spacing w:line="360" w:lineRule="auto"/>
        <w:rPr>
          <w:rFonts w:ascii="仿宋_GB2312" w:eastAsia="仿宋_GB2312" w:hAnsi="宋体"/>
          <w:b/>
          <w:bCs/>
          <w:color w:val="000000" w:themeColor="text1"/>
          <w:sz w:val="24"/>
          <w:szCs w:val="24"/>
          <w:lang w:val="zh-CN"/>
        </w:rPr>
      </w:pPr>
    </w:p>
    <w:p w14:paraId="78B917C9" w14:textId="77777777" w:rsidR="008115B5" w:rsidRDefault="008115B5" w:rsidP="008115B5">
      <w:pPr>
        <w:autoSpaceDE w:val="0"/>
        <w:autoSpaceDN w:val="0"/>
        <w:adjustRightInd w:val="0"/>
        <w:snapToGrid w:val="0"/>
        <w:spacing w:line="360" w:lineRule="auto"/>
        <w:rPr>
          <w:rFonts w:ascii="仿宋_GB2312" w:eastAsia="仿宋_GB2312" w:hAnsi="宋体"/>
          <w:b/>
          <w:bCs/>
          <w:color w:val="000000" w:themeColor="text1"/>
          <w:sz w:val="24"/>
          <w:szCs w:val="24"/>
          <w:lang w:val="zh-CN"/>
        </w:rPr>
      </w:pPr>
    </w:p>
    <w:p w14:paraId="6FD28229" w14:textId="77777777" w:rsidR="008115B5" w:rsidRDefault="008115B5" w:rsidP="008115B5">
      <w:pPr>
        <w:autoSpaceDE w:val="0"/>
        <w:autoSpaceDN w:val="0"/>
        <w:adjustRightInd w:val="0"/>
        <w:snapToGrid w:val="0"/>
        <w:spacing w:line="360" w:lineRule="auto"/>
        <w:rPr>
          <w:rFonts w:ascii="仿宋_GB2312" w:eastAsia="仿宋_GB2312" w:hAnsi="宋体"/>
          <w:b/>
          <w:bCs/>
          <w:color w:val="000000" w:themeColor="text1"/>
          <w:sz w:val="24"/>
          <w:szCs w:val="24"/>
          <w:lang w:val="zh-CN"/>
        </w:rPr>
      </w:pPr>
      <w:r>
        <w:rPr>
          <w:rFonts w:ascii="仿宋_GB2312" w:eastAsia="仿宋_GB2312" w:hAnsi="宋体" w:cs="仿宋_GB2312" w:hint="eastAsia"/>
          <w:b/>
          <w:bCs/>
          <w:color w:val="000000" w:themeColor="text1"/>
          <w:sz w:val="24"/>
          <w:szCs w:val="24"/>
          <w:lang w:val="zh-CN"/>
        </w:rPr>
        <w:t xml:space="preserve">乙方：                                  </w:t>
      </w:r>
    </w:p>
    <w:p w14:paraId="79D860BE" w14:textId="77777777" w:rsidR="008115B5" w:rsidRDefault="008115B5" w:rsidP="008115B5">
      <w:pPr>
        <w:autoSpaceDE w:val="0"/>
        <w:autoSpaceDN w:val="0"/>
        <w:adjustRightInd w:val="0"/>
        <w:snapToGrid w:val="0"/>
        <w:spacing w:line="360" w:lineRule="auto"/>
        <w:rPr>
          <w:rFonts w:ascii="仿宋_GB2312" w:eastAsia="仿宋_GB2312" w:hAnsi="宋体"/>
          <w:b/>
          <w:bCs/>
          <w:color w:val="000000" w:themeColor="text1"/>
          <w:sz w:val="24"/>
          <w:szCs w:val="24"/>
          <w:lang w:val="zh-CN"/>
        </w:rPr>
      </w:pPr>
    </w:p>
    <w:p w14:paraId="7D0450FB" w14:textId="77777777" w:rsidR="008115B5" w:rsidRDefault="008115B5" w:rsidP="008115B5">
      <w:pPr>
        <w:autoSpaceDE w:val="0"/>
        <w:autoSpaceDN w:val="0"/>
        <w:adjustRightInd w:val="0"/>
        <w:snapToGrid w:val="0"/>
        <w:spacing w:line="360" w:lineRule="auto"/>
        <w:rPr>
          <w:rFonts w:ascii="仿宋_GB2312" w:eastAsia="仿宋_GB2312" w:hAnsi="宋体" w:cs="仿宋_GB2312"/>
          <w:b/>
          <w:bCs/>
          <w:color w:val="000000" w:themeColor="text1"/>
          <w:sz w:val="24"/>
          <w:szCs w:val="24"/>
          <w:lang w:val="zh-CN"/>
        </w:rPr>
      </w:pPr>
      <w:r>
        <w:rPr>
          <w:rFonts w:ascii="仿宋_GB2312" w:eastAsia="仿宋_GB2312" w:hAnsi="宋体" w:cs="仿宋_GB2312" w:hint="eastAsia"/>
          <w:b/>
          <w:bCs/>
          <w:color w:val="000000" w:themeColor="text1"/>
          <w:sz w:val="24"/>
          <w:szCs w:val="24"/>
          <w:lang w:val="zh-CN"/>
        </w:rPr>
        <w:t xml:space="preserve">法定代表人或授权代表： </w:t>
      </w:r>
    </w:p>
    <w:p w14:paraId="29A3A60B" w14:textId="77777777" w:rsidR="008115B5" w:rsidRDefault="008115B5" w:rsidP="008115B5">
      <w:pPr>
        <w:autoSpaceDE w:val="0"/>
        <w:autoSpaceDN w:val="0"/>
        <w:adjustRightInd w:val="0"/>
        <w:snapToGrid w:val="0"/>
        <w:spacing w:line="360" w:lineRule="auto"/>
        <w:rPr>
          <w:rFonts w:ascii="仿宋_GB2312" w:eastAsia="仿宋_GB2312" w:hAnsi="宋体" w:cs="仿宋_GB2312"/>
          <w:b/>
          <w:bCs/>
          <w:color w:val="000000" w:themeColor="text1"/>
          <w:sz w:val="24"/>
          <w:szCs w:val="24"/>
          <w:lang w:val="zh-CN"/>
        </w:rPr>
      </w:pPr>
    </w:p>
    <w:p w14:paraId="0625CD64" w14:textId="77777777" w:rsidR="008115B5" w:rsidRDefault="008115B5" w:rsidP="008115B5">
      <w:pPr>
        <w:rPr>
          <w:rFonts w:ascii="仿宋_GB2312" w:eastAsia="仿宋_GB2312" w:hAnsi="宋体" w:cs="仿宋_GB2312"/>
          <w:b/>
          <w:bCs/>
          <w:color w:val="000000" w:themeColor="text1"/>
          <w:sz w:val="24"/>
          <w:szCs w:val="24"/>
          <w:lang w:val="zh-CN"/>
        </w:rPr>
      </w:pPr>
      <w:r>
        <w:rPr>
          <w:rFonts w:ascii="仿宋_GB2312" w:eastAsia="仿宋_GB2312" w:hAnsi="宋体" w:cs="仿宋_GB2312" w:hint="eastAsia"/>
          <w:b/>
          <w:bCs/>
          <w:color w:val="000000" w:themeColor="text1"/>
          <w:sz w:val="24"/>
          <w:szCs w:val="24"/>
          <w:lang w:val="zh-CN"/>
        </w:rPr>
        <w:br w:type="page"/>
      </w:r>
    </w:p>
    <w:p w14:paraId="538DBC45" w14:textId="77777777" w:rsidR="00B04644" w:rsidRDefault="00B04644" w:rsidP="008115B5">
      <w:pPr>
        <w:pStyle w:val="1"/>
        <w:spacing w:line="240" w:lineRule="auto"/>
        <w:rPr>
          <w:rFonts w:ascii="仿宋_GB2312" w:eastAsia="仿宋_GB2312" w:hAnsi="仿宋_GB2312" w:cs="仿宋_GB2312"/>
          <w:color w:val="000000" w:themeColor="text1"/>
          <w:sz w:val="24"/>
          <w:szCs w:val="24"/>
        </w:rPr>
      </w:pPr>
      <w:r w:rsidRPr="00B04644">
        <w:rPr>
          <w:rFonts w:ascii="仿宋_GB2312" w:eastAsia="仿宋_GB2312" w:hAnsi="仿宋_GB2312" w:cs="仿宋_GB2312" w:hint="eastAsia"/>
          <w:color w:val="000000" w:themeColor="text1"/>
          <w:sz w:val="24"/>
          <w:szCs w:val="24"/>
        </w:rPr>
        <w:lastRenderedPageBreak/>
        <w:t>中贸美</w:t>
      </w:r>
      <w:proofErr w:type="gramStart"/>
      <w:r w:rsidRPr="00B04644">
        <w:rPr>
          <w:rFonts w:ascii="仿宋_GB2312" w:eastAsia="仿宋_GB2312" w:hAnsi="仿宋_GB2312" w:cs="仿宋_GB2312" w:hint="eastAsia"/>
          <w:color w:val="000000" w:themeColor="text1"/>
          <w:sz w:val="24"/>
          <w:szCs w:val="24"/>
        </w:rPr>
        <w:t>凯龙经贸</w:t>
      </w:r>
      <w:proofErr w:type="gramEnd"/>
      <w:r w:rsidRPr="00B04644">
        <w:rPr>
          <w:rFonts w:ascii="仿宋_GB2312" w:eastAsia="仿宋_GB2312" w:hAnsi="仿宋_GB2312" w:cs="仿宋_GB2312" w:hint="eastAsia"/>
          <w:color w:val="000000" w:themeColor="text1"/>
          <w:sz w:val="24"/>
          <w:szCs w:val="24"/>
        </w:rPr>
        <w:t>发展有限公司</w:t>
      </w:r>
    </w:p>
    <w:p w14:paraId="73451D30" w14:textId="15936B72" w:rsidR="008115B5" w:rsidRDefault="008115B5" w:rsidP="008115B5">
      <w:pPr>
        <w:pStyle w:val="1"/>
        <w:spacing w:line="240" w:lineRule="auto"/>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展会施工资质认证管理规定</w:t>
      </w:r>
    </w:p>
    <w:p w14:paraId="69004810"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第一章  总 则</w:t>
      </w:r>
    </w:p>
    <w:p w14:paraId="4AD98493" w14:textId="0C177562"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第一条  为落实大型群众性活动安全工作方案和安全责任，保障展览临时搭建的设施、建筑物安全，消除安全隐患，依据国务院《大型群众性活动安全管理条例》，结合</w:t>
      </w:r>
      <w:r w:rsidR="00B04644" w:rsidRPr="00B04644">
        <w:rPr>
          <w:rFonts w:ascii="仿宋_GB2312" w:eastAsia="仿宋_GB2312" w:hAnsi="仿宋_GB2312" w:cs="仿宋_GB2312" w:hint="eastAsia"/>
          <w:color w:val="000000" w:themeColor="text1"/>
          <w:sz w:val="24"/>
          <w:szCs w:val="24"/>
        </w:rPr>
        <w:t>中贸美</w:t>
      </w:r>
      <w:proofErr w:type="gramStart"/>
      <w:r w:rsidR="00B04644" w:rsidRPr="00B04644">
        <w:rPr>
          <w:rFonts w:ascii="仿宋_GB2312" w:eastAsia="仿宋_GB2312" w:hAnsi="仿宋_GB2312" w:cs="仿宋_GB2312" w:hint="eastAsia"/>
          <w:color w:val="000000" w:themeColor="text1"/>
          <w:sz w:val="24"/>
          <w:szCs w:val="24"/>
        </w:rPr>
        <w:t>凯龙经贸</w:t>
      </w:r>
      <w:proofErr w:type="gramEnd"/>
      <w:r w:rsidR="00B04644" w:rsidRPr="00B04644">
        <w:rPr>
          <w:rFonts w:ascii="仿宋_GB2312" w:eastAsia="仿宋_GB2312" w:hAnsi="仿宋_GB2312" w:cs="仿宋_GB2312" w:hint="eastAsia"/>
          <w:color w:val="000000" w:themeColor="text1"/>
          <w:sz w:val="24"/>
          <w:szCs w:val="24"/>
        </w:rPr>
        <w:t>发展有限公司</w:t>
      </w:r>
      <w:r w:rsidRPr="005C18F8">
        <w:rPr>
          <w:rFonts w:ascii="仿宋_GB2312" w:eastAsia="仿宋_GB2312" w:hAnsi="仿宋_GB2312" w:cs="仿宋_GB2312" w:hint="eastAsia"/>
          <w:color w:val="000000" w:themeColor="text1"/>
          <w:sz w:val="24"/>
          <w:szCs w:val="24"/>
        </w:rPr>
        <w:t>（以下简称</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）实际情况，制定本规定。</w:t>
      </w:r>
    </w:p>
    <w:p w14:paraId="15BFD16C" w14:textId="32BF35D3"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第二条  所有</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主（承）办展览的特殊装修（以下简称特装）、展位搭建及环境布置，均实行施工单位自愿申请或退出，</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凯龙</w:t>
      </w:r>
      <w:r w:rsidRPr="005C18F8">
        <w:rPr>
          <w:rFonts w:ascii="仿宋_GB2312" w:eastAsia="仿宋_GB2312" w:hAnsi="仿宋_GB2312" w:cs="仿宋_GB2312" w:hint="eastAsia"/>
          <w:color w:val="000000" w:themeColor="text1"/>
          <w:sz w:val="24"/>
          <w:szCs w:val="24"/>
        </w:rPr>
        <w:t>依据</w:t>
      </w:r>
      <w:proofErr w:type="gramEnd"/>
      <w:r w:rsidRPr="005C18F8">
        <w:rPr>
          <w:rFonts w:ascii="仿宋_GB2312" w:eastAsia="仿宋_GB2312" w:hAnsi="仿宋_GB2312" w:cs="仿宋_GB2312" w:hint="eastAsia"/>
          <w:color w:val="000000" w:themeColor="text1"/>
          <w:sz w:val="24"/>
          <w:szCs w:val="24"/>
        </w:rPr>
        <w:t>规定评分优选；自愿缴纳施工保证金（以下简称保证金）或经《</w:t>
      </w:r>
      <w:r w:rsidR="00E213DC" w:rsidRPr="00E213DC">
        <w:rPr>
          <w:rFonts w:ascii="仿宋_GB2312" w:eastAsia="仿宋_GB2312" w:hAnsi="仿宋_GB2312" w:cs="仿宋_GB2312" w:hint="eastAsia"/>
          <w:color w:val="000000" w:themeColor="text1"/>
          <w:sz w:val="24"/>
          <w:szCs w:val="24"/>
        </w:rPr>
        <w:t>中贸美凯龙经贸发展有限公司</w:t>
      </w:r>
      <w:r w:rsidRPr="005C18F8">
        <w:rPr>
          <w:rFonts w:ascii="仿宋_GB2312" w:eastAsia="仿宋_GB2312" w:hAnsi="仿宋_GB2312" w:cs="仿宋_GB2312" w:hint="eastAsia"/>
          <w:color w:val="000000" w:themeColor="text1"/>
          <w:sz w:val="24"/>
          <w:szCs w:val="24"/>
        </w:rPr>
        <w:t>展会施工管理处罚规定》（以下简称《处罚规定》，见附件）审核无问题如数退还保证金的资质认证管理。</w:t>
      </w:r>
    </w:p>
    <w:p w14:paraId="7AD1E3CA" w14:textId="18EE8A3B"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第三条  资质认证管理对参与展览特装、展位搭建及环境布置的施工单位实行分类。第一类：通过广交会/</w:t>
      </w:r>
      <w:proofErr w:type="gramStart"/>
      <w:r w:rsidR="00823773">
        <w:rPr>
          <w:rFonts w:ascii="仿宋_GB2312" w:eastAsia="仿宋_GB2312" w:hAnsi="仿宋_GB2312" w:cs="仿宋_GB2312" w:hint="eastAsia"/>
          <w:color w:val="000000" w:themeColor="text1"/>
          <w:sz w:val="24"/>
          <w:szCs w:val="24"/>
        </w:rPr>
        <w:t>中贸展</w:t>
      </w:r>
      <w:r w:rsidRPr="005C18F8">
        <w:rPr>
          <w:rFonts w:ascii="仿宋_GB2312" w:eastAsia="仿宋_GB2312" w:hAnsi="仿宋_GB2312" w:cs="仿宋_GB2312" w:hint="eastAsia"/>
          <w:color w:val="000000" w:themeColor="text1"/>
          <w:sz w:val="24"/>
          <w:szCs w:val="24"/>
        </w:rPr>
        <w:t>资质</w:t>
      </w:r>
      <w:proofErr w:type="gramEnd"/>
      <w:r w:rsidRPr="005C18F8">
        <w:rPr>
          <w:rFonts w:ascii="仿宋_GB2312" w:eastAsia="仿宋_GB2312" w:hAnsi="仿宋_GB2312" w:cs="仿宋_GB2312" w:hint="eastAsia"/>
          <w:color w:val="000000" w:themeColor="text1"/>
          <w:sz w:val="24"/>
          <w:szCs w:val="24"/>
        </w:rPr>
        <w:t>认证的施工单位；第二类：通过中贸</w:t>
      </w:r>
      <w:r w:rsidR="00823773">
        <w:rPr>
          <w:rFonts w:ascii="仿宋_GB2312" w:eastAsia="仿宋_GB2312" w:hAnsi="仿宋_GB2312" w:cs="仿宋_GB2312" w:hint="eastAsia"/>
          <w:color w:val="000000" w:themeColor="text1"/>
          <w:sz w:val="24"/>
          <w:szCs w:val="24"/>
        </w:rPr>
        <w:t>美</w:t>
      </w:r>
      <w:proofErr w:type="gramStart"/>
      <w:r w:rsidR="00823773">
        <w:rPr>
          <w:rFonts w:ascii="仿宋_GB2312" w:eastAsia="仿宋_GB2312" w:hAnsi="仿宋_GB2312" w:cs="仿宋_GB2312" w:hint="eastAsia"/>
          <w:color w:val="000000" w:themeColor="text1"/>
          <w:sz w:val="24"/>
          <w:szCs w:val="24"/>
        </w:rPr>
        <w:t>凯</w:t>
      </w:r>
      <w:proofErr w:type="gramEnd"/>
      <w:r w:rsidR="00823773">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资质认证的施工单位。上述两类施工单位均适用本规定。</w:t>
      </w:r>
    </w:p>
    <w:p w14:paraId="611CA821" w14:textId="57D3746D"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第四条  展览期间，引发展位坍塌、人员伤亡、火警等事故的资质认证施工单位须承担事故所造成的一切经济及法律责任。该施工单位永远不得直接或间接从事所有</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主（承）办展览的现场展位搭建或环境布置工作。</w:t>
      </w:r>
    </w:p>
    <w:p w14:paraId="236ADB9F"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第五条  每家资质认证施工单位每期展览可承接不超过20家参展企业或展位净面积累计不超过3000平方米的搭建或布置工程</w:t>
      </w:r>
      <w:r w:rsidR="00FC4177" w:rsidRPr="00EF3275">
        <w:rPr>
          <w:rFonts w:ascii="仿宋_GB2312" w:eastAsia="仿宋_GB2312" w:hAnsi="仿宋_GB2312" w:cs="仿宋_GB2312" w:hint="eastAsia"/>
          <w:color w:val="FF0000"/>
          <w:sz w:val="24"/>
          <w:szCs w:val="24"/>
        </w:rPr>
        <w:t>（甲方的展位例如咖啡点、办公环境主题馆、未来方式展等不计在内）</w:t>
      </w:r>
      <w:r w:rsidR="00FC4177">
        <w:rPr>
          <w:rFonts w:ascii="仿宋_GB2312" w:eastAsia="仿宋_GB2312" w:hAnsi="仿宋_GB2312" w:cs="仿宋_GB2312" w:hint="eastAsia"/>
          <w:color w:val="000000" w:themeColor="text1"/>
          <w:sz w:val="24"/>
          <w:szCs w:val="24"/>
        </w:rPr>
        <w:t>。</w:t>
      </w:r>
      <w:r w:rsidRPr="005C18F8">
        <w:rPr>
          <w:rFonts w:ascii="仿宋_GB2312" w:eastAsia="仿宋_GB2312" w:hAnsi="仿宋_GB2312" w:cs="仿宋_GB2312" w:hint="eastAsia"/>
          <w:color w:val="000000" w:themeColor="text1"/>
          <w:sz w:val="24"/>
          <w:szCs w:val="24"/>
        </w:rPr>
        <w:t>如超出上述规定，则按照第十二条规定执行。</w:t>
      </w:r>
    </w:p>
    <w:p w14:paraId="5578303D" w14:textId="77777777" w:rsidR="008115B5" w:rsidRPr="005C18F8" w:rsidRDefault="008115B5" w:rsidP="008115B5">
      <w:pPr>
        <w:rPr>
          <w:rFonts w:ascii="仿宋_GB2312" w:eastAsia="仿宋_GB2312" w:hAnsi="仿宋_GB2312" w:cs="仿宋_GB2312"/>
          <w:color w:val="000000" w:themeColor="text1"/>
          <w:sz w:val="24"/>
          <w:szCs w:val="24"/>
        </w:rPr>
      </w:pPr>
    </w:p>
    <w:p w14:paraId="7EDF66F4"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第二章  第一类施工单位的资质认证</w:t>
      </w:r>
    </w:p>
    <w:p w14:paraId="5B7D93D4" w14:textId="69275099"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第六条  凡通过广交会/</w:t>
      </w:r>
      <w:proofErr w:type="gramStart"/>
      <w:r w:rsidRPr="005C18F8">
        <w:rPr>
          <w:rFonts w:ascii="仿宋_GB2312" w:eastAsia="仿宋_GB2312" w:hAnsi="仿宋_GB2312" w:cs="仿宋_GB2312" w:hint="eastAsia"/>
          <w:color w:val="000000" w:themeColor="text1"/>
          <w:sz w:val="24"/>
          <w:szCs w:val="24"/>
        </w:rPr>
        <w:t>中贸</w:t>
      </w:r>
      <w:r w:rsidR="00823773">
        <w:rPr>
          <w:rFonts w:ascii="仿宋_GB2312" w:eastAsia="仿宋_GB2312" w:hAnsi="仿宋_GB2312" w:cs="仿宋_GB2312" w:hint="eastAsia"/>
          <w:color w:val="000000" w:themeColor="text1"/>
          <w:sz w:val="24"/>
          <w:szCs w:val="24"/>
        </w:rPr>
        <w:t>展</w:t>
      </w:r>
      <w:r w:rsidRPr="005C18F8">
        <w:rPr>
          <w:rFonts w:ascii="仿宋_GB2312" w:eastAsia="仿宋_GB2312" w:hAnsi="仿宋_GB2312" w:cs="仿宋_GB2312" w:hint="eastAsia"/>
          <w:color w:val="000000" w:themeColor="text1"/>
          <w:sz w:val="24"/>
          <w:szCs w:val="24"/>
        </w:rPr>
        <w:t>资质</w:t>
      </w:r>
      <w:proofErr w:type="gramEnd"/>
      <w:r w:rsidRPr="005C18F8">
        <w:rPr>
          <w:rFonts w:ascii="仿宋_GB2312" w:eastAsia="仿宋_GB2312" w:hAnsi="仿宋_GB2312" w:cs="仿宋_GB2312" w:hint="eastAsia"/>
          <w:color w:val="000000" w:themeColor="text1"/>
          <w:sz w:val="24"/>
          <w:szCs w:val="24"/>
        </w:rPr>
        <w:t>认证的施工单位，与</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凯龙</w:t>
      </w:r>
      <w:r w:rsidRPr="005C18F8">
        <w:rPr>
          <w:rFonts w:ascii="仿宋_GB2312" w:eastAsia="仿宋_GB2312" w:hAnsi="仿宋_GB2312" w:cs="仿宋_GB2312" w:hint="eastAsia"/>
          <w:color w:val="000000" w:themeColor="text1"/>
          <w:sz w:val="24"/>
          <w:szCs w:val="24"/>
        </w:rPr>
        <w:t>签署</w:t>
      </w:r>
      <w:proofErr w:type="gramEnd"/>
      <w:r w:rsidRPr="005C18F8">
        <w:rPr>
          <w:rFonts w:ascii="仿宋_GB2312" w:eastAsia="仿宋_GB2312" w:hAnsi="仿宋_GB2312" w:cs="仿宋_GB2312" w:hint="eastAsia"/>
          <w:color w:val="000000" w:themeColor="text1"/>
          <w:sz w:val="24"/>
          <w:szCs w:val="24"/>
        </w:rPr>
        <w:t>《施工安全管理合同》后,可成为</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展会施工资质认证单位，且已向广交会/</w:t>
      </w:r>
      <w:proofErr w:type="gramStart"/>
      <w:r w:rsidRPr="005C18F8">
        <w:rPr>
          <w:rFonts w:ascii="仿宋_GB2312" w:eastAsia="仿宋_GB2312" w:hAnsi="仿宋_GB2312" w:cs="仿宋_GB2312" w:hint="eastAsia"/>
          <w:color w:val="000000" w:themeColor="text1"/>
          <w:sz w:val="24"/>
          <w:szCs w:val="24"/>
        </w:rPr>
        <w:t>中贸</w:t>
      </w:r>
      <w:r w:rsidR="00823773">
        <w:rPr>
          <w:rFonts w:ascii="仿宋_GB2312" w:eastAsia="仿宋_GB2312" w:hAnsi="仿宋_GB2312" w:cs="仿宋_GB2312" w:hint="eastAsia"/>
          <w:color w:val="000000" w:themeColor="text1"/>
          <w:sz w:val="24"/>
          <w:szCs w:val="24"/>
        </w:rPr>
        <w:t>展</w:t>
      </w:r>
      <w:r w:rsidRPr="005C18F8">
        <w:rPr>
          <w:rFonts w:ascii="仿宋_GB2312" w:eastAsia="仿宋_GB2312" w:hAnsi="仿宋_GB2312" w:cs="仿宋_GB2312" w:hint="eastAsia"/>
          <w:color w:val="000000" w:themeColor="text1"/>
          <w:sz w:val="24"/>
          <w:szCs w:val="24"/>
        </w:rPr>
        <w:t>缴纳</w:t>
      </w:r>
      <w:proofErr w:type="gramEnd"/>
      <w:r w:rsidRPr="005C18F8">
        <w:rPr>
          <w:rFonts w:ascii="仿宋_GB2312" w:eastAsia="仿宋_GB2312" w:hAnsi="仿宋_GB2312" w:cs="仿宋_GB2312" w:hint="eastAsia"/>
          <w:color w:val="000000" w:themeColor="text1"/>
          <w:sz w:val="24"/>
          <w:szCs w:val="24"/>
        </w:rPr>
        <w:t>保证金的，则在</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可免交施工安全保证金；施工单位被广交会/</w:t>
      </w:r>
      <w:proofErr w:type="gramStart"/>
      <w:r w:rsidRPr="005C18F8">
        <w:rPr>
          <w:rFonts w:ascii="仿宋_GB2312" w:eastAsia="仿宋_GB2312" w:hAnsi="仿宋_GB2312" w:cs="仿宋_GB2312" w:hint="eastAsia"/>
          <w:color w:val="000000" w:themeColor="text1"/>
          <w:sz w:val="24"/>
          <w:szCs w:val="24"/>
        </w:rPr>
        <w:t>中贸</w:t>
      </w:r>
      <w:r w:rsidR="00823773">
        <w:rPr>
          <w:rFonts w:ascii="仿宋_GB2312" w:eastAsia="仿宋_GB2312" w:hAnsi="仿宋_GB2312" w:cs="仿宋_GB2312" w:hint="eastAsia"/>
          <w:color w:val="000000" w:themeColor="text1"/>
          <w:sz w:val="24"/>
          <w:szCs w:val="24"/>
        </w:rPr>
        <w:t>展</w:t>
      </w:r>
      <w:r w:rsidRPr="005C18F8">
        <w:rPr>
          <w:rFonts w:ascii="仿宋_GB2312" w:eastAsia="仿宋_GB2312" w:hAnsi="仿宋_GB2312" w:cs="仿宋_GB2312" w:hint="eastAsia"/>
          <w:color w:val="000000" w:themeColor="text1"/>
          <w:sz w:val="24"/>
          <w:szCs w:val="24"/>
        </w:rPr>
        <w:t>取消</w:t>
      </w:r>
      <w:proofErr w:type="gramEnd"/>
      <w:r w:rsidRPr="005C18F8">
        <w:rPr>
          <w:rFonts w:ascii="仿宋_GB2312" w:eastAsia="仿宋_GB2312" w:hAnsi="仿宋_GB2312" w:cs="仿宋_GB2312" w:hint="eastAsia"/>
          <w:color w:val="000000" w:themeColor="text1"/>
          <w:sz w:val="24"/>
          <w:szCs w:val="24"/>
        </w:rPr>
        <w:t>资质，则相应无法继续成为</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展会施工资质认证单位，与</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凯龙</w:t>
      </w:r>
      <w:r w:rsidRPr="005C18F8">
        <w:rPr>
          <w:rFonts w:ascii="仿宋_GB2312" w:eastAsia="仿宋_GB2312" w:hAnsi="仿宋_GB2312" w:cs="仿宋_GB2312" w:hint="eastAsia"/>
          <w:color w:val="000000" w:themeColor="text1"/>
          <w:sz w:val="24"/>
          <w:szCs w:val="24"/>
        </w:rPr>
        <w:t>签署</w:t>
      </w:r>
      <w:proofErr w:type="gramEnd"/>
      <w:r w:rsidRPr="005C18F8">
        <w:rPr>
          <w:rFonts w:ascii="仿宋_GB2312" w:eastAsia="仿宋_GB2312" w:hAnsi="仿宋_GB2312" w:cs="仿宋_GB2312" w:hint="eastAsia"/>
          <w:color w:val="000000" w:themeColor="text1"/>
          <w:sz w:val="24"/>
          <w:szCs w:val="24"/>
        </w:rPr>
        <w:t>的《施工安全管理合同》作废。</w:t>
      </w:r>
    </w:p>
    <w:p w14:paraId="7B9D0926" w14:textId="77777777" w:rsidR="008115B5" w:rsidRPr="005C18F8" w:rsidRDefault="008115B5" w:rsidP="008115B5">
      <w:pPr>
        <w:rPr>
          <w:rFonts w:ascii="仿宋_GB2312" w:eastAsia="仿宋_GB2312" w:hAnsi="仿宋_GB2312" w:cs="仿宋_GB2312"/>
          <w:color w:val="000000" w:themeColor="text1"/>
          <w:sz w:val="24"/>
          <w:szCs w:val="24"/>
        </w:rPr>
      </w:pPr>
    </w:p>
    <w:p w14:paraId="5274EE8A"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第三章  第二类施工单位的资质认证</w:t>
      </w:r>
    </w:p>
    <w:p w14:paraId="6AF00829" w14:textId="33B75CE2"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 xml:space="preserve">第七条  </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凯龙</w:t>
      </w:r>
      <w:r w:rsidRPr="005C18F8">
        <w:rPr>
          <w:rFonts w:ascii="仿宋_GB2312" w:eastAsia="仿宋_GB2312" w:hAnsi="仿宋_GB2312" w:cs="仿宋_GB2312" w:hint="eastAsia"/>
          <w:color w:val="000000" w:themeColor="text1"/>
          <w:sz w:val="24"/>
          <w:szCs w:val="24"/>
        </w:rPr>
        <w:t>按</w:t>
      </w:r>
      <w:proofErr w:type="gramEnd"/>
      <w:r w:rsidRPr="005C18F8">
        <w:rPr>
          <w:rFonts w:ascii="仿宋_GB2312" w:eastAsia="仿宋_GB2312" w:hAnsi="仿宋_GB2312" w:cs="仿宋_GB2312" w:hint="eastAsia"/>
          <w:color w:val="000000" w:themeColor="text1"/>
          <w:sz w:val="24"/>
          <w:szCs w:val="24"/>
        </w:rPr>
        <w:t>资质认证评分标准对所有提出申请的展会施工单位进行综合评选，初评合格（60分以上）的展会施工单位作为</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展会施工资质认证的候选单位。</w:t>
      </w:r>
    </w:p>
    <w:p w14:paraId="1575F98B"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第八条  申请企业必须具备的资质条件</w:t>
      </w:r>
    </w:p>
    <w:p w14:paraId="69F30BA8"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1.具有独立法人资格，具备从事承接室内装修或展览装修工程资格。</w:t>
      </w:r>
    </w:p>
    <w:p w14:paraId="2C1314C8"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2.注册资金人民币100万元以上（含100万）。</w:t>
      </w:r>
    </w:p>
    <w:p w14:paraId="731113F2"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3.公司必须成立3周年以上，有3年以上（含3年）的展会特装布展经验。</w:t>
      </w:r>
    </w:p>
    <w:p w14:paraId="71371C34"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4.公司在广州周边或上海周边必须拥有或租赁不小于1000平方米的制作工场。</w:t>
      </w:r>
    </w:p>
    <w:p w14:paraId="6A41E94E"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5.公司必须为5名以上员工购买社保。</w:t>
      </w:r>
    </w:p>
    <w:p w14:paraId="7DA03D42"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第九条  资质认证评分标准</w:t>
      </w:r>
    </w:p>
    <w:p w14:paraId="075B0AB6"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一、申请展会施工资质认证的单位，营业执照的经营范围必须涵盖室内、外装修或装饰等项目，该单位须拥有专业技术人才以及制作厂房、承接展览特装施工的经验。</w:t>
      </w:r>
    </w:p>
    <w:p w14:paraId="4AB693CD"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lastRenderedPageBreak/>
        <w:t>二、评分标准共包括企业实力、承接工程规模、现场施工管理情况、参展企业评价四大类。以总分100分计算，每个项目的具体评分标准如下：</w:t>
      </w:r>
    </w:p>
    <w:p w14:paraId="5950F557"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（一）企业实力（45分）</w:t>
      </w:r>
    </w:p>
    <w:p w14:paraId="11E0EA97"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1．注册资金（10分）：</w:t>
      </w:r>
    </w:p>
    <w:p w14:paraId="7C94707A"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（1）注册资金500万（含500万）以上的得10分；</w:t>
      </w:r>
    </w:p>
    <w:p w14:paraId="65ABFF6A"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（2）注册资金500万（不含500万）以下400万（含400万）以上的得8分；</w:t>
      </w:r>
    </w:p>
    <w:p w14:paraId="12727288"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（3）注册资金400万（不含400万）以下300万（含300万）以上的得5分；</w:t>
      </w:r>
    </w:p>
    <w:p w14:paraId="4BA089E5"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（4）注册资金300万（不含300万）以下200万（含200万）以上的得3分；</w:t>
      </w:r>
    </w:p>
    <w:p w14:paraId="68D702C3"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（5）注册资金200万（不含200万）以下100万（含100万）以上的得2分。</w:t>
      </w:r>
    </w:p>
    <w:p w14:paraId="1B91D440"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2．专业技术力量（20分）：</w:t>
      </w:r>
    </w:p>
    <w:p w14:paraId="448853D2"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（1）具有国家安全生产监管、住建等部门颁发的安全员、监理员、施工员资格证书的，1分/人；</w:t>
      </w:r>
    </w:p>
    <w:p w14:paraId="3D047E73"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（2）具有工艺美术类、工程技术人员类职称证书的，初级2分/人，中级3分/人，高级4分/人；</w:t>
      </w:r>
    </w:p>
    <w:p w14:paraId="7073CF7A"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（3）具有监理工程师、建造师、</w:t>
      </w:r>
      <w:proofErr w:type="gramStart"/>
      <w:r w:rsidRPr="005C18F8">
        <w:rPr>
          <w:rFonts w:ascii="仿宋_GB2312" w:eastAsia="仿宋_GB2312" w:hAnsi="仿宋_GB2312" w:cs="仿宋_GB2312" w:hint="eastAsia"/>
          <w:color w:val="000000" w:themeColor="text1"/>
          <w:sz w:val="24"/>
          <w:szCs w:val="24"/>
        </w:rPr>
        <w:t>造价师类</w:t>
      </w:r>
      <w:proofErr w:type="gramEnd"/>
      <w:r w:rsidRPr="005C18F8">
        <w:rPr>
          <w:rFonts w:ascii="仿宋_GB2312" w:eastAsia="仿宋_GB2312" w:hAnsi="仿宋_GB2312" w:cs="仿宋_GB2312" w:hint="eastAsia"/>
          <w:color w:val="000000" w:themeColor="text1"/>
          <w:sz w:val="24"/>
          <w:szCs w:val="24"/>
        </w:rPr>
        <w:t>职业资格证书的，三级2分/人，二级3分/人，一级4分/人；</w:t>
      </w:r>
    </w:p>
    <w:p w14:paraId="25EB6306"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（4）具有注册结构工程师、注册安全工程师、注册监理工程师、注册电气工程师、注册消防工程师、注册环保工程师的， 4分/人；</w:t>
      </w:r>
    </w:p>
    <w:p w14:paraId="52429FA4"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（5）以上累计不超过20分。</w:t>
      </w:r>
    </w:p>
    <w:p w14:paraId="60F334D6"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3．制作工厂使用面积（5分）：</w:t>
      </w:r>
    </w:p>
    <w:p w14:paraId="6D3EE2E9"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（1）制作工厂使用面积在2000平方米（含2000平方米）以上的，得5分;</w:t>
      </w:r>
    </w:p>
    <w:p w14:paraId="2093F770"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（2）制作工厂使用面积在2000平方米（不含2000平方米）以下1000平方</w:t>
      </w:r>
      <w:r w:rsidRPr="005C18F8">
        <w:rPr>
          <w:rFonts w:ascii="仿宋_GB2312" w:eastAsia="仿宋_GB2312" w:hAnsi="仿宋_GB2312" w:cs="仿宋_GB2312" w:hint="eastAsia"/>
          <w:color w:val="000000" w:themeColor="text1"/>
          <w:sz w:val="24"/>
          <w:szCs w:val="24"/>
        </w:rPr>
        <w:lastRenderedPageBreak/>
        <w:t>米（含1000平方米）以上的，得3分；</w:t>
      </w:r>
    </w:p>
    <w:p w14:paraId="678841A7"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（3）制作工厂使用面积在1000平方米（不含1000平方米）以下500平方米（含500平方米）以上的，得1分。</w:t>
      </w:r>
    </w:p>
    <w:p w14:paraId="714B85D2"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4．叁年内至今具有从事展览会的特装施工经验（10分）：</w:t>
      </w:r>
    </w:p>
    <w:p w14:paraId="7959C78A"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（1）从事8个以上（含8个）展览会的展位特装施工得10分；</w:t>
      </w:r>
    </w:p>
    <w:p w14:paraId="0448FBE3"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（2）从事5个以上（含5个）8个以下展览会的展位特装施工得5分；</w:t>
      </w:r>
    </w:p>
    <w:p w14:paraId="7EF3E597"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（3）从事4个展览会的展位特装施工得3分；</w:t>
      </w:r>
    </w:p>
    <w:p w14:paraId="6DBBBF8C"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（4）从事4个以下展览会的展位特装施工不得分。</w:t>
      </w:r>
    </w:p>
    <w:p w14:paraId="56B05B10"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（二）叁年内至今承接工程规模（35分）</w:t>
      </w:r>
    </w:p>
    <w:p w14:paraId="46A262BB"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1．单场展览期间承接特装展位净面积累计2000平方（含2000平方）以上的得35分；</w:t>
      </w:r>
    </w:p>
    <w:p w14:paraId="5EB28BAE"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2．单场展览期间承接特装展位净面积累计1000平方（含1000平方）以上2000平方以下的得25分；</w:t>
      </w:r>
    </w:p>
    <w:p w14:paraId="02A573B2"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3．单场展览期间承接特装展位净面积累计500平方（含500平方）以上1000平方以下的得15分；</w:t>
      </w:r>
    </w:p>
    <w:p w14:paraId="20543335"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4．单场展览期间承接特装展位净面积累计200平方（不含200平方）以上500平方以下的得5分；</w:t>
      </w:r>
    </w:p>
    <w:p w14:paraId="593D2CEE"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5．单场展览期间承接特装展位净面积累计200平方以下的不得分。</w:t>
      </w:r>
    </w:p>
    <w:p w14:paraId="1AF18B8B"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（三）相关企业资质认证情况（15分）</w:t>
      </w:r>
    </w:p>
    <w:p w14:paraId="3F83083F"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每增加一个管理体系认证（包括ISO9001质量管理体系认证、ISO 14001环境管理体系、ISO 45001职业健康安全管理体系认证等通用或行业的标准体系）加5分，累计不超过15分。</w:t>
      </w:r>
    </w:p>
    <w:p w14:paraId="20E02DEF"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lastRenderedPageBreak/>
        <w:t>（四）参展企业评价（5分）</w:t>
      </w:r>
    </w:p>
    <w:p w14:paraId="534EE385"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提供参展企业的优秀评价可得5分。</w:t>
      </w:r>
    </w:p>
    <w:p w14:paraId="147B39EA" w14:textId="77777777" w:rsidR="008115B5" w:rsidRPr="005C18F8" w:rsidRDefault="008115B5" w:rsidP="008115B5">
      <w:pPr>
        <w:rPr>
          <w:rFonts w:ascii="仿宋_GB2312" w:eastAsia="仿宋_GB2312" w:hAnsi="仿宋_GB2312" w:cs="仿宋_GB2312"/>
          <w:color w:val="000000" w:themeColor="text1"/>
          <w:sz w:val="24"/>
          <w:szCs w:val="24"/>
        </w:rPr>
      </w:pPr>
    </w:p>
    <w:p w14:paraId="56697C41"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第十条  提交资料内容（以下文件须用A4纸并加盖公司公章）：</w:t>
      </w:r>
    </w:p>
    <w:p w14:paraId="27D0B6EF" w14:textId="03BBCD8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1.《</w:t>
      </w:r>
      <w:r w:rsidR="00823773" w:rsidRPr="00823773">
        <w:rPr>
          <w:rFonts w:ascii="仿宋_GB2312" w:eastAsia="仿宋_GB2312" w:hAnsi="仿宋_GB2312" w:cs="仿宋_GB2312" w:hint="eastAsia"/>
          <w:color w:val="000000" w:themeColor="text1"/>
          <w:sz w:val="24"/>
          <w:szCs w:val="24"/>
        </w:rPr>
        <w:t>中贸美凯龙经贸发展有限公司</w:t>
      </w:r>
      <w:r w:rsidRPr="005C18F8">
        <w:rPr>
          <w:rFonts w:ascii="仿宋_GB2312" w:eastAsia="仿宋_GB2312" w:hAnsi="仿宋_GB2312" w:cs="仿宋_GB2312" w:hint="eastAsia"/>
          <w:color w:val="000000" w:themeColor="text1"/>
          <w:sz w:val="24"/>
          <w:szCs w:val="24"/>
        </w:rPr>
        <w:t>展会施工资质认证单位申请表》；</w:t>
      </w:r>
    </w:p>
    <w:p w14:paraId="0D06C931"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2.营业执照复印件；</w:t>
      </w:r>
    </w:p>
    <w:p w14:paraId="58611286"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3.法人身份证复印件；</w:t>
      </w:r>
    </w:p>
    <w:p w14:paraId="1F108196"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4.专业技术力量证明（须提供技术人员资格证书复印件及与公司签约的合同复印件）；</w:t>
      </w:r>
    </w:p>
    <w:p w14:paraId="57482857"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5.制作工厂面积证明（须提供自有证</w:t>
      </w:r>
      <w:proofErr w:type="gramStart"/>
      <w:r w:rsidRPr="005C18F8">
        <w:rPr>
          <w:rFonts w:ascii="仿宋_GB2312" w:eastAsia="仿宋_GB2312" w:hAnsi="仿宋_GB2312" w:cs="仿宋_GB2312" w:hint="eastAsia"/>
          <w:color w:val="000000" w:themeColor="text1"/>
          <w:sz w:val="24"/>
          <w:szCs w:val="24"/>
        </w:rPr>
        <w:t>契</w:t>
      </w:r>
      <w:proofErr w:type="gramEnd"/>
      <w:r w:rsidRPr="005C18F8">
        <w:rPr>
          <w:rFonts w:ascii="仿宋_GB2312" w:eastAsia="仿宋_GB2312" w:hAnsi="仿宋_GB2312" w:cs="仿宋_GB2312" w:hint="eastAsia"/>
          <w:color w:val="000000" w:themeColor="text1"/>
          <w:sz w:val="24"/>
          <w:szCs w:val="24"/>
        </w:rPr>
        <w:t>或租赁证明复印件）；</w:t>
      </w:r>
    </w:p>
    <w:p w14:paraId="06406B13"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6.叁年内至今具有从事展览会的特装施工经验证明（须提供相关合同复印件及工程图片）；</w:t>
      </w:r>
    </w:p>
    <w:p w14:paraId="705866BB"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7.叁年内至今承接工程规模（须提供相关合同复印件及工程图片）；</w:t>
      </w:r>
    </w:p>
    <w:p w14:paraId="0A6A01EF"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8..管理体系认证证书复印件；</w:t>
      </w:r>
    </w:p>
    <w:p w14:paraId="1FD8D3D1"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9.参展企业评价（盖章版）。</w:t>
      </w:r>
    </w:p>
    <w:p w14:paraId="5C42AFEC" w14:textId="22D4FB2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第十一条  进入候选范围的施工单位，须通过</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总经理办公会议审定后，</w:t>
      </w:r>
      <w:proofErr w:type="gramStart"/>
      <w:r w:rsidRPr="005C18F8">
        <w:rPr>
          <w:rFonts w:ascii="仿宋_GB2312" w:eastAsia="仿宋_GB2312" w:hAnsi="仿宋_GB2312" w:cs="仿宋_GB2312" w:hint="eastAsia"/>
          <w:color w:val="000000" w:themeColor="text1"/>
          <w:sz w:val="24"/>
          <w:szCs w:val="24"/>
        </w:rPr>
        <w:t>签定</w:t>
      </w:r>
      <w:proofErr w:type="gramEnd"/>
      <w:r w:rsidRPr="005C18F8">
        <w:rPr>
          <w:rFonts w:ascii="仿宋_GB2312" w:eastAsia="仿宋_GB2312" w:hAnsi="仿宋_GB2312" w:cs="仿宋_GB2312" w:hint="eastAsia"/>
          <w:color w:val="000000" w:themeColor="text1"/>
          <w:sz w:val="24"/>
          <w:szCs w:val="24"/>
        </w:rPr>
        <w:t>《施工安全管理合同》，并向</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缴纳人民币</w:t>
      </w:r>
      <w:r w:rsidR="00FC4177">
        <w:rPr>
          <w:rFonts w:ascii="仿宋_GB2312" w:eastAsia="仿宋_GB2312" w:hAnsi="仿宋_GB2312" w:cs="仿宋_GB2312" w:hint="eastAsia"/>
          <w:color w:val="000000" w:themeColor="text1"/>
          <w:sz w:val="24"/>
          <w:szCs w:val="24"/>
        </w:rPr>
        <w:t>50</w:t>
      </w:r>
      <w:r w:rsidRPr="005C18F8">
        <w:rPr>
          <w:rFonts w:ascii="仿宋_GB2312" w:eastAsia="仿宋_GB2312" w:hAnsi="仿宋_GB2312" w:cs="仿宋_GB2312" w:hint="eastAsia"/>
          <w:color w:val="000000" w:themeColor="text1"/>
          <w:sz w:val="24"/>
          <w:szCs w:val="24"/>
        </w:rPr>
        <w:t>万元的保证金，才能正式成为</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展览资质认证施工单位，并在</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网站公布相关信息。</w:t>
      </w:r>
    </w:p>
    <w:p w14:paraId="0563D704"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第十二条  施工单位单场展览承接工程超出第五条规定的，按照以下操作办法执行。</w:t>
      </w:r>
    </w:p>
    <w:p w14:paraId="623C659B"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（一）每家施工单位可承接工程面积为3000平方米或20家展位；</w:t>
      </w:r>
    </w:p>
    <w:p w14:paraId="4212CB24" w14:textId="77777777" w:rsidR="00D31AE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lastRenderedPageBreak/>
        <w:t>（二）</w:t>
      </w:r>
      <w:r w:rsidR="005D0F65" w:rsidRPr="005D0F65">
        <w:rPr>
          <w:rFonts w:ascii="仿宋_GB2312" w:eastAsia="仿宋_GB2312" w:hAnsi="仿宋_GB2312" w:cs="仿宋_GB2312" w:hint="eastAsia"/>
          <w:color w:val="000000" w:themeColor="text1"/>
          <w:sz w:val="24"/>
          <w:szCs w:val="24"/>
        </w:rPr>
        <w:t>施工单位承接工程达到21家（含21家）以上30家以下（含30家）或展位净面积达到3001平方米（含3001平方米）以上4500平方米（含4500平方米）以下的，则在原50万元保证金基础上另外增缴25万元保证金，以此类推，每增加25万元保证金，可再承接工程10家以内（含10家），1500平方米以内（含1500平方）。</w:t>
      </w:r>
    </w:p>
    <w:p w14:paraId="66080A21"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（三）</w:t>
      </w:r>
      <w:r w:rsidR="005D0F65" w:rsidRPr="005D0F65">
        <w:rPr>
          <w:rFonts w:ascii="仿宋_GB2312" w:eastAsia="仿宋_GB2312" w:hAnsi="仿宋_GB2312" w:cs="仿宋_GB2312" w:hint="eastAsia"/>
          <w:color w:val="000000" w:themeColor="text1"/>
          <w:sz w:val="24"/>
          <w:szCs w:val="24"/>
        </w:rPr>
        <w:t>施工单位承接工程达到60家或展位净面积达到9000平方米的，则在原50万元保证金基础上另外增缴100万元保证金。</w:t>
      </w:r>
    </w:p>
    <w:p w14:paraId="5D797CF6"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（四）施工单位承接的工程超出60家以上数量或净面积超出9000平方米的不予批准。</w:t>
      </w:r>
    </w:p>
    <w:p w14:paraId="18BBD591"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如有特殊原因，需调整保证金或承接工程等有关标准，以最新通知为准。</w:t>
      </w:r>
    </w:p>
    <w:p w14:paraId="78FCDA3D"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第十三条  保证金的退还</w:t>
      </w:r>
    </w:p>
    <w:p w14:paraId="174D49B4" w14:textId="14798016"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（一）展会施工资质认证单位需退还保证金时，须在展览闭幕后15个工作日内向</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龙招商运营部</w:t>
      </w:r>
      <w:r w:rsidRPr="005C18F8">
        <w:rPr>
          <w:rFonts w:ascii="仿宋_GB2312" w:eastAsia="仿宋_GB2312" w:hAnsi="仿宋_GB2312" w:cs="仿宋_GB2312" w:hint="eastAsia"/>
          <w:color w:val="000000" w:themeColor="text1"/>
          <w:sz w:val="24"/>
          <w:szCs w:val="24"/>
        </w:rPr>
        <w:t>提出书面退款申请，且</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凯龙</w:t>
      </w:r>
      <w:r w:rsidRPr="005C18F8">
        <w:rPr>
          <w:rFonts w:ascii="仿宋_GB2312" w:eastAsia="仿宋_GB2312" w:hAnsi="仿宋_GB2312" w:cs="仿宋_GB2312" w:hint="eastAsia"/>
          <w:color w:val="000000" w:themeColor="text1"/>
          <w:sz w:val="24"/>
          <w:szCs w:val="24"/>
        </w:rPr>
        <w:t>依据</w:t>
      </w:r>
      <w:proofErr w:type="gramEnd"/>
      <w:r w:rsidRPr="005C18F8">
        <w:rPr>
          <w:rFonts w:ascii="仿宋_GB2312" w:eastAsia="仿宋_GB2312" w:hAnsi="仿宋_GB2312" w:cs="仿宋_GB2312" w:hint="eastAsia"/>
          <w:color w:val="000000" w:themeColor="text1"/>
          <w:sz w:val="24"/>
          <w:szCs w:val="24"/>
        </w:rPr>
        <w:t>《处罚规定》审核认为施工单位不存在任何违规情况后，在30日内无息退还至缴纳保证金的汇款账号（如已扣除的保证金未按要求补缴的，则退还剩余的保证金）。</w:t>
      </w:r>
    </w:p>
    <w:p w14:paraId="0B113577"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（二）如施工单位未提交退款申请，则自动转为下个展览的保证金。</w:t>
      </w:r>
    </w:p>
    <w:p w14:paraId="2E3CDD1D" w14:textId="486B399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（三）如已办退款，则须在下个展览进场60日前向</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缴纳</w:t>
      </w:r>
      <w:r w:rsidR="00FC4177">
        <w:rPr>
          <w:rFonts w:ascii="仿宋_GB2312" w:eastAsia="仿宋_GB2312" w:hAnsi="仿宋_GB2312" w:cs="仿宋_GB2312" w:hint="eastAsia"/>
          <w:color w:val="000000" w:themeColor="text1"/>
          <w:sz w:val="24"/>
          <w:szCs w:val="24"/>
        </w:rPr>
        <w:t>50</w:t>
      </w:r>
      <w:r w:rsidRPr="005C18F8">
        <w:rPr>
          <w:rFonts w:ascii="仿宋_GB2312" w:eastAsia="仿宋_GB2312" w:hAnsi="仿宋_GB2312" w:cs="仿宋_GB2312" w:hint="eastAsia"/>
          <w:color w:val="000000" w:themeColor="text1"/>
          <w:sz w:val="24"/>
          <w:szCs w:val="24"/>
        </w:rPr>
        <w:t>万元保证金。</w:t>
      </w:r>
    </w:p>
    <w:p w14:paraId="1CC1AEAC" w14:textId="0B7F4B22"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第十四条  通过</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展会施工资质认证初评合格的候选施工单位，可按本规定第十一条有关手续办理，作为</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展会施工资质认证单位。</w:t>
      </w:r>
    </w:p>
    <w:p w14:paraId="4D56B8A7" w14:textId="0CD9C972"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第十五条  如展会施工资质认证单位自愿退出资质认证，须向</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龙招商运营部</w:t>
      </w:r>
      <w:r w:rsidRPr="005C18F8">
        <w:rPr>
          <w:rFonts w:ascii="仿宋_GB2312" w:eastAsia="仿宋_GB2312" w:hAnsi="仿宋_GB2312" w:cs="仿宋_GB2312" w:hint="eastAsia"/>
          <w:color w:val="000000" w:themeColor="text1"/>
          <w:sz w:val="24"/>
          <w:szCs w:val="24"/>
        </w:rPr>
        <w:t>提交退出说明，</w:t>
      </w:r>
      <w:proofErr w:type="gramStart"/>
      <w:r w:rsidRPr="005C18F8">
        <w:rPr>
          <w:rFonts w:ascii="仿宋_GB2312" w:eastAsia="仿宋_GB2312" w:hAnsi="仿宋_GB2312" w:cs="仿宋_GB2312" w:hint="eastAsia"/>
          <w:color w:val="000000" w:themeColor="text1"/>
          <w:sz w:val="24"/>
          <w:szCs w:val="24"/>
        </w:rPr>
        <w:t>且依据</w:t>
      </w:r>
      <w:proofErr w:type="gramEnd"/>
      <w:r w:rsidRPr="005C18F8">
        <w:rPr>
          <w:rFonts w:ascii="仿宋_GB2312" w:eastAsia="仿宋_GB2312" w:hAnsi="仿宋_GB2312" w:cs="仿宋_GB2312" w:hint="eastAsia"/>
          <w:color w:val="000000" w:themeColor="text1"/>
          <w:sz w:val="24"/>
          <w:szCs w:val="24"/>
        </w:rPr>
        <w:t>《</w:t>
      </w:r>
      <w:r w:rsidR="00823773" w:rsidRPr="00823773">
        <w:rPr>
          <w:rFonts w:ascii="仿宋_GB2312" w:eastAsia="仿宋_GB2312" w:hAnsi="仿宋_GB2312" w:cs="仿宋_GB2312" w:hint="eastAsia"/>
          <w:color w:val="000000" w:themeColor="text1"/>
          <w:sz w:val="24"/>
          <w:szCs w:val="24"/>
        </w:rPr>
        <w:t>中贸美凯龙经贸发展有限公司</w:t>
      </w:r>
      <w:r w:rsidRPr="005C18F8">
        <w:rPr>
          <w:rFonts w:ascii="仿宋_GB2312" w:eastAsia="仿宋_GB2312" w:hAnsi="仿宋_GB2312" w:cs="仿宋_GB2312" w:hint="eastAsia"/>
          <w:color w:val="000000" w:themeColor="text1"/>
          <w:sz w:val="24"/>
          <w:szCs w:val="24"/>
        </w:rPr>
        <w:t>展会施工管理处</w:t>
      </w:r>
      <w:r w:rsidRPr="005C18F8">
        <w:rPr>
          <w:rFonts w:ascii="仿宋_GB2312" w:eastAsia="仿宋_GB2312" w:hAnsi="仿宋_GB2312" w:cs="仿宋_GB2312" w:hint="eastAsia"/>
          <w:color w:val="000000" w:themeColor="text1"/>
          <w:sz w:val="24"/>
          <w:szCs w:val="24"/>
        </w:rPr>
        <w:lastRenderedPageBreak/>
        <w:t>罚规定》审核认为施工单位不存在任何违规情况后，在30日内无息退还至缴纳保证金的汇款账号（如已扣除的保证金未按要求补缴的，则退还剩余的保证金）。</w:t>
      </w:r>
    </w:p>
    <w:p w14:paraId="12F6B30A" w14:textId="77777777" w:rsidR="008115B5" w:rsidRPr="00823773" w:rsidRDefault="008115B5" w:rsidP="008115B5">
      <w:pPr>
        <w:rPr>
          <w:rFonts w:ascii="仿宋_GB2312" w:eastAsia="仿宋_GB2312" w:hAnsi="仿宋_GB2312" w:cs="仿宋_GB2312"/>
          <w:color w:val="000000" w:themeColor="text1"/>
          <w:sz w:val="24"/>
          <w:szCs w:val="24"/>
        </w:rPr>
      </w:pPr>
    </w:p>
    <w:p w14:paraId="1D3F4E57"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第四章  附 则</w:t>
      </w:r>
    </w:p>
    <w:p w14:paraId="20AD32EE"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第十六条  本规定未尽事宜，按照国家相关法律法规及中心（集团）规定执行。</w:t>
      </w:r>
    </w:p>
    <w:p w14:paraId="2F878757" w14:textId="5D5DADCC"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第十七条  本规定由</w:t>
      </w:r>
      <w:r w:rsidR="00B04644">
        <w:rPr>
          <w:rFonts w:ascii="仿宋_GB2312" w:eastAsia="仿宋_GB2312" w:hAnsi="仿宋_GB2312" w:cs="仿宋_GB2312" w:hint="eastAsia"/>
          <w:color w:val="000000" w:themeColor="text1"/>
          <w:sz w:val="24"/>
          <w:szCs w:val="24"/>
        </w:rPr>
        <w:t>招商运营部</w:t>
      </w:r>
      <w:r w:rsidRPr="005C18F8">
        <w:rPr>
          <w:rFonts w:ascii="仿宋_GB2312" w:eastAsia="仿宋_GB2312" w:hAnsi="仿宋_GB2312" w:cs="仿宋_GB2312" w:hint="eastAsia"/>
          <w:color w:val="000000" w:themeColor="text1"/>
          <w:sz w:val="24"/>
          <w:szCs w:val="24"/>
        </w:rPr>
        <w:t>草拟，承担对本规定的管理责任，负责全程监督执行中存在的问题，并负责解释。</w:t>
      </w:r>
      <w:r w:rsidR="00B04644">
        <w:rPr>
          <w:rFonts w:ascii="仿宋_GB2312" w:eastAsia="仿宋_GB2312" w:hAnsi="仿宋_GB2312" w:cs="仿宋_GB2312" w:hint="eastAsia"/>
          <w:color w:val="000000" w:themeColor="text1"/>
          <w:sz w:val="24"/>
          <w:szCs w:val="24"/>
        </w:rPr>
        <w:t>招商运营部</w:t>
      </w:r>
      <w:r w:rsidRPr="005C18F8">
        <w:rPr>
          <w:rFonts w:ascii="仿宋_GB2312" w:eastAsia="仿宋_GB2312" w:hAnsi="仿宋_GB2312" w:cs="仿宋_GB2312" w:hint="eastAsia"/>
          <w:color w:val="000000" w:themeColor="text1"/>
          <w:sz w:val="24"/>
          <w:szCs w:val="24"/>
        </w:rPr>
        <w:t>可于每年度就存在问题提议修订调整，经</w:t>
      </w:r>
      <w:r w:rsidR="00B04644">
        <w:rPr>
          <w:rFonts w:ascii="仿宋_GB2312" w:eastAsia="仿宋_GB2312" w:hAnsi="仿宋_GB2312" w:cs="仿宋_GB2312" w:hint="eastAsia"/>
          <w:color w:val="000000" w:themeColor="text1"/>
          <w:sz w:val="24"/>
          <w:szCs w:val="24"/>
        </w:rPr>
        <w:t>中贸美</w:t>
      </w:r>
      <w:proofErr w:type="gramStart"/>
      <w:r w:rsidR="00B04644">
        <w:rPr>
          <w:rFonts w:ascii="仿宋_GB2312" w:eastAsia="仿宋_GB2312" w:hAnsi="仿宋_GB2312" w:cs="仿宋_GB2312" w:hint="eastAsia"/>
          <w:color w:val="000000" w:themeColor="text1"/>
          <w:sz w:val="24"/>
          <w:szCs w:val="24"/>
        </w:rPr>
        <w:t>凯</w:t>
      </w:r>
      <w:proofErr w:type="gramEnd"/>
      <w:r w:rsidR="00B04644">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总经理办公会议批准后方可修订。</w:t>
      </w:r>
    </w:p>
    <w:p w14:paraId="7D5FD4E4"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第十八条  本规定自颁布之日起实施。凡与此有抵触或不符的，以本规定为准。</w:t>
      </w:r>
    </w:p>
    <w:p w14:paraId="6077292F"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第十九条  首发内容与修订内容生效及追溯说明。</w:t>
      </w:r>
    </w:p>
    <w:p w14:paraId="5673E1BD"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（一）本规定</w:t>
      </w:r>
      <w:proofErr w:type="gramStart"/>
      <w:r w:rsidRPr="005C18F8">
        <w:rPr>
          <w:rFonts w:ascii="仿宋_GB2312" w:eastAsia="仿宋_GB2312" w:hAnsi="仿宋_GB2312" w:cs="仿宋_GB2312" w:hint="eastAsia"/>
          <w:color w:val="000000" w:themeColor="text1"/>
          <w:sz w:val="24"/>
          <w:szCs w:val="24"/>
        </w:rPr>
        <w:t>首发文</w:t>
      </w:r>
      <w:proofErr w:type="gramEnd"/>
      <w:r w:rsidRPr="005C18F8">
        <w:rPr>
          <w:rFonts w:ascii="仿宋_GB2312" w:eastAsia="仿宋_GB2312" w:hAnsi="仿宋_GB2312" w:cs="仿宋_GB2312" w:hint="eastAsia"/>
          <w:color w:val="000000" w:themeColor="text1"/>
          <w:sz w:val="24"/>
          <w:szCs w:val="24"/>
        </w:rPr>
        <w:t>号与首发时间是对该方面工作内容的最初约束。随着时间的推移、国家法律法规与上级管理规定的修订完善以及企业实际情况的变化，不断对本规定进行修订。每次修订内容均自修订之日起生效。</w:t>
      </w:r>
    </w:p>
    <w:p w14:paraId="36A7FE8E" w14:textId="77777777" w:rsidR="008115B5"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（二）历次本规定修订版本分别存放于办公室及负责解释部门。如需追溯历史执行情况，</w:t>
      </w:r>
      <w:proofErr w:type="gramStart"/>
      <w:r w:rsidRPr="005C18F8">
        <w:rPr>
          <w:rFonts w:ascii="仿宋_GB2312" w:eastAsia="仿宋_GB2312" w:hAnsi="仿宋_GB2312" w:cs="仿宋_GB2312" w:hint="eastAsia"/>
          <w:color w:val="000000" w:themeColor="text1"/>
          <w:sz w:val="24"/>
          <w:szCs w:val="24"/>
        </w:rPr>
        <w:t>由解释</w:t>
      </w:r>
      <w:proofErr w:type="gramEnd"/>
      <w:r w:rsidRPr="005C18F8">
        <w:rPr>
          <w:rFonts w:ascii="仿宋_GB2312" w:eastAsia="仿宋_GB2312" w:hAnsi="仿宋_GB2312" w:cs="仿宋_GB2312" w:hint="eastAsia"/>
          <w:color w:val="000000" w:themeColor="text1"/>
          <w:sz w:val="24"/>
          <w:szCs w:val="24"/>
        </w:rPr>
        <w:t>部门负责出具情况说明，并提出相应处理的意见。</w:t>
      </w:r>
    </w:p>
    <w:p w14:paraId="65DD60D4" w14:textId="77777777" w:rsidR="008115B5" w:rsidRDefault="008115B5" w:rsidP="008115B5">
      <w:pPr>
        <w:rPr>
          <w:rFonts w:ascii="仿宋_GB2312" w:eastAsia="仿宋_GB2312" w:hAnsi="仿宋_GB2312" w:cs="仿宋_GB2312"/>
          <w:color w:val="000000" w:themeColor="text1"/>
          <w:sz w:val="24"/>
          <w:szCs w:val="24"/>
        </w:rPr>
      </w:pPr>
    </w:p>
    <w:p w14:paraId="78D89DA6" w14:textId="77777777" w:rsidR="008115B5" w:rsidRPr="005C18F8" w:rsidRDefault="008115B5" w:rsidP="008115B5">
      <w:pPr>
        <w:rPr>
          <w:rFonts w:ascii="仿宋_GB2312" w:eastAsia="仿宋_GB2312" w:hAnsi="仿宋_GB2312" w:cs="仿宋_GB2312"/>
          <w:color w:val="000000" w:themeColor="text1"/>
          <w:sz w:val="24"/>
          <w:szCs w:val="24"/>
        </w:rPr>
      </w:pPr>
    </w:p>
    <w:p w14:paraId="2924D414" w14:textId="3C58D603" w:rsidR="008115B5" w:rsidRPr="005C18F8" w:rsidRDefault="00B04644" w:rsidP="008115B5">
      <w:pPr>
        <w:jc w:val="right"/>
        <w:rPr>
          <w:rFonts w:ascii="仿宋_GB2312" w:eastAsia="仿宋_GB2312" w:hAnsi="仿宋_GB2312" w:cs="仿宋_GB2312"/>
          <w:color w:val="000000" w:themeColor="text1"/>
          <w:sz w:val="24"/>
          <w:szCs w:val="24"/>
        </w:rPr>
      </w:pPr>
      <w:r w:rsidRPr="00B04644">
        <w:rPr>
          <w:rFonts w:ascii="仿宋_GB2312" w:eastAsia="仿宋_GB2312" w:hAnsi="仿宋_GB2312" w:cs="仿宋_GB2312" w:hint="eastAsia"/>
          <w:color w:val="000000" w:themeColor="text1"/>
          <w:sz w:val="24"/>
          <w:szCs w:val="24"/>
        </w:rPr>
        <w:t>中贸美</w:t>
      </w:r>
      <w:proofErr w:type="gramStart"/>
      <w:r w:rsidRPr="00B04644">
        <w:rPr>
          <w:rFonts w:ascii="仿宋_GB2312" w:eastAsia="仿宋_GB2312" w:hAnsi="仿宋_GB2312" w:cs="仿宋_GB2312" w:hint="eastAsia"/>
          <w:color w:val="000000" w:themeColor="text1"/>
          <w:sz w:val="24"/>
          <w:szCs w:val="24"/>
        </w:rPr>
        <w:t>凯龙经贸</w:t>
      </w:r>
      <w:proofErr w:type="gramEnd"/>
      <w:r w:rsidRPr="00B04644">
        <w:rPr>
          <w:rFonts w:ascii="仿宋_GB2312" w:eastAsia="仿宋_GB2312" w:hAnsi="仿宋_GB2312" w:cs="仿宋_GB2312" w:hint="eastAsia"/>
          <w:color w:val="000000" w:themeColor="text1"/>
          <w:sz w:val="24"/>
          <w:szCs w:val="24"/>
        </w:rPr>
        <w:t>发展有限公司</w:t>
      </w:r>
    </w:p>
    <w:p w14:paraId="04E8D6F7" w14:textId="77777777" w:rsidR="008115B5" w:rsidRDefault="008115B5" w:rsidP="008115B5">
      <w:pPr>
        <w:ind w:right="480"/>
        <w:jc w:val="right"/>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2020年2月19日</w:t>
      </w:r>
      <w:r>
        <w:rPr>
          <w:rFonts w:ascii="仿宋_GB2312" w:eastAsia="仿宋_GB2312" w:hAnsi="仿宋_GB2312" w:cs="仿宋_GB2312" w:hint="eastAsia"/>
          <w:color w:val="000000" w:themeColor="text1"/>
          <w:sz w:val="24"/>
          <w:szCs w:val="24"/>
        </w:rPr>
        <w:br w:type="page"/>
      </w:r>
    </w:p>
    <w:p w14:paraId="188D7DC4" w14:textId="77777777" w:rsidR="000374FE" w:rsidRDefault="000374FE" w:rsidP="008115B5">
      <w:pPr>
        <w:pStyle w:val="1"/>
        <w:spacing w:line="240" w:lineRule="auto"/>
        <w:rPr>
          <w:rFonts w:ascii="仿宋_GB2312" w:eastAsia="仿宋_GB2312" w:hAnsi="仿宋_GB2312" w:cs="仿宋_GB2312"/>
          <w:color w:val="000000" w:themeColor="text1"/>
          <w:sz w:val="24"/>
          <w:szCs w:val="24"/>
        </w:rPr>
      </w:pPr>
      <w:bookmarkStart w:id="0" w:name="_Toc443990725"/>
      <w:r w:rsidRPr="000374FE">
        <w:rPr>
          <w:rFonts w:ascii="仿宋_GB2312" w:eastAsia="仿宋_GB2312" w:hAnsi="仿宋_GB2312" w:cs="仿宋_GB2312" w:hint="eastAsia"/>
          <w:color w:val="000000" w:themeColor="text1"/>
          <w:sz w:val="24"/>
          <w:szCs w:val="24"/>
        </w:rPr>
        <w:lastRenderedPageBreak/>
        <w:t>上海中贸美</w:t>
      </w:r>
      <w:proofErr w:type="gramStart"/>
      <w:r w:rsidRPr="000374FE">
        <w:rPr>
          <w:rFonts w:ascii="仿宋_GB2312" w:eastAsia="仿宋_GB2312" w:hAnsi="仿宋_GB2312" w:cs="仿宋_GB2312" w:hint="eastAsia"/>
          <w:color w:val="000000" w:themeColor="text1"/>
          <w:sz w:val="24"/>
          <w:szCs w:val="24"/>
        </w:rPr>
        <w:t>凯龙经贸</w:t>
      </w:r>
      <w:proofErr w:type="gramEnd"/>
      <w:r w:rsidRPr="000374FE">
        <w:rPr>
          <w:rFonts w:ascii="仿宋_GB2312" w:eastAsia="仿宋_GB2312" w:hAnsi="仿宋_GB2312" w:cs="仿宋_GB2312" w:hint="eastAsia"/>
          <w:color w:val="000000" w:themeColor="text1"/>
          <w:sz w:val="24"/>
          <w:szCs w:val="24"/>
        </w:rPr>
        <w:t>发展有限公司</w:t>
      </w:r>
    </w:p>
    <w:p w14:paraId="477E2B0A" w14:textId="414F416B" w:rsidR="008115B5" w:rsidRDefault="008115B5" w:rsidP="008115B5">
      <w:pPr>
        <w:pStyle w:val="1"/>
        <w:spacing w:line="240" w:lineRule="auto"/>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展会施工管理处罚规定</w:t>
      </w:r>
      <w:bookmarkEnd w:id="0"/>
    </w:p>
    <w:p w14:paraId="4E45F493" w14:textId="77777777" w:rsidR="008115B5" w:rsidRPr="005C18F8" w:rsidRDefault="008115B5" w:rsidP="008115B5">
      <w:pPr>
        <w:jc w:val="center"/>
        <w:rPr>
          <w:rFonts w:ascii="仿宋_GB2312" w:eastAsia="仿宋_GB2312" w:hAnsi="仿宋_GB2312" w:cs="仿宋_GB2312"/>
          <w:color w:val="000000" w:themeColor="text1"/>
          <w:sz w:val="24"/>
          <w:szCs w:val="24"/>
        </w:rPr>
      </w:pPr>
      <w:bookmarkStart w:id="1" w:name="_Toc443990726"/>
      <w:r w:rsidRPr="005C18F8">
        <w:rPr>
          <w:rFonts w:ascii="仿宋_GB2312" w:eastAsia="仿宋_GB2312" w:hAnsi="仿宋_GB2312" w:cs="仿宋_GB2312" w:hint="eastAsia"/>
          <w:color w:val="000000" w:themeColor="text1"/>
          <w:sz w:val="24"/>
          <w:szCs w:val="24"/>
        </w:rPr>
        <w:t>第一章  总 则</w:t>
      </w:r>
      <w:bookmarkEnd w:id="1"/>
    </w:p>
    <w:p w14:paraId="6CC4925A" w14:textId="30B258ED"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第一条  为保障展览期间现场生产安全，保护人民群众和国家财产的安全，规范展览现场管理，整顿展览秩序，有效遏制安全隐患，严肃处理安全事故，根据国务院关于《大型群众性活动安全管理条例》（国务院令第505号）中规定展览安全工作“谁主办，谁负责”原则，结合</w:t>
      </w:r>
      <w:r w:rsidR="000374FE" w:rsidRPr="000374FE">
        <w:rPr>
          <w:rFonts w:ascii="仿宋_GB2312" w:eastAsia="仿宋_GB2312" w:hAnsi="仿宋_GB2312" w:cs="仿宋_GB2312" w:hint="eastAsia"/>
          <w:color w:val="000000" w:themeColor="text1"/>
          <w:sz w:val="24"/>
          <w:szCs w:val="24"/>
        </w:rPr>
        <w:t>上海中贸美</w:t>
      </w:r>
      <w:proofErr w:type="gramStart"/>
      <w:r w:rsidR="000374FE" w:rsidRPr="000374FE">
        <w:rPr>
          <w:rFonts w:ascii="仿宋_GB2312" w:eastAsia="仿宋_GB2312" w:hAnsi="仿宋_GB2312" w:cs="仿宋_GB2312" w:hint="eastAsia"/>
          <w:color w:val="000000" w:themeColor="text1"/>
          <w:sz w:val="24"/>
          <w:szCs w:val="24"/>
        </w:rPr>
        <w:t>凯龙经贸</w:t>
      </w:r>
      <w:proofErr w:type="gramEnd"/>
      <w:r w:rsidR="000374FE" w:rsidRPr="000374FE">
        <w:rPr>
          <w:rFonts w:ascii="仿宋_GB2312" w:eastAsia="仿宋_GB2312" w:hAnsi="仿宋_GB2312" w:cs="仿宋_GB2312" w:hint="eastAsia"/>
          <w:color w:val="000000" w:themeColor="text1"/>
          <w:sz w:val="24"/>
          <w:szCs w:val="24"/>
        </w:rPr>
        <w:t>发展有限公司</w:t>
      </w:r>
      <w:r w:rsidRPr="005C18F8">
        <w:rPr>
          <w:rFonts w:ascii="仿宋_GB2312" w:eastAsia="仿宋_GB2312" w:hAnsi="仿宋_GB2312" w:cs="仿宋_GB2312" w:hint="eastAsia"/>
          <w:color w:val="000000" w:themeColor="text1"/>
          <w:sz w:val="24"/>
          <w:szCs w:val="24"/>
        </w:rPr>
        <w:t>（以下简称</w:t>
      </w:r>
      <w:r w:rsidR="000374FE">
        <w:rPr>
          <w:rFonts w:ascii="仿宋_GB2312" w:eastAsia="仿宋_GB2312" w:hAnsi="仿宋_GB2312" w:cs="仿宋_GB2312" w:hint="eastAsia"/>
          <w:color w:val="000000" w:themeColor="text1"/>
          <w:sz w:val="24"/>
          <w:szCs w:val="24"/>
        </w:rPr>
        <w:t>中贸美</w:t>
      </w:r>
      <w:proofErr w:type="gramStart"/>
      <w:r w:rsidR="000374FE">
        <w:rPr>
          <w:rFonts w:ascii="仿宋_GB2312" w:eastAsia="仿宋_GB2312" w:hAnsi="仿宋_GB2312" w:cs="仿宋_GB2312" w:hint="eastAsia"/>
          <w:color w:val="000000" w:themeColor="text1"/>
          <w:sz w:val="24"/>
          <w:szCs w:val="24"/>
        </w:rPr>
        <w:t>凯</w:t>
      </w:r>
      <w:proofErr w:type="gramEnd"/>
      <w:r w:rsidR="000374FE">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）实际情况，制定本规定。</w:t>
      </w:r>
    </w:p>
    <w:p w14:paraId="4C2F7690" w14:textId="49D87D72"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第二条  凡接受</w:t>
      </w:r>
      <w:r w:rsidR="000374FE">
        <w:rPr>
          <w:rFonts w:ascii="仿宋_GB2312" w:eastAsia="仿宋_GB2312" w:hAnsi="仿宋_GB2312" w:cs="仿宋_GB2312" w:hint="eastAsia"/>
          <w:color w:val="000000" w:themeColor="text1"/>
          <w:sz w:val="24"/>
          <w:szCs w:val="24"/>
        </w:rPr>
        <w:t>中贸美</w:t>
      </w:r>
      <w:proofErr w:type="gramStart"/>
      <w:r w:rsidR="000374FE">
        <w:rPr>
          <w:rFonts w:ascii="仿宋_GB2312" w:eastAsia="仿宋_GB2312" w:hAnsi="仿宋_GB2312" w:cs="仿宋_GB2312" w:hint="eastAsia"/>
          <w:color w:val="000000" w:themeColor="text1"/>
          <w:sz w:val="24"/>
          <w:szCs w:val="24"/>
        </w:rPr>
        <w:t>凯</w:t>
      </w:r>
      <w:proofErr w:type="gramEnd"/>
      <w:r w:rsidR="000374FE">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或接受已确认</w:t>
      </w:r>
      <w:r w:rsidR="000374FE">
        <w:rPr>
          <w:rFonts w:ascii="仿宋_GB2312" w:eastAsia="仿宋_GB2312" w:hAnsi="仿宋_GB2312" w:cs="仿宋_GB2312" w:hint="eastAsia"/>
          <w:color w:val="000000" w:themeColor="text1"/>
          <w:sz w:val="24"/>
          <w:szCs w:val="24"/>
        </w:rPr>
        <w:t>中贸美</w:t>
      </w:r>
      <w:proofErr w:type="gramStart"/>
      <w:r w:rsidR="000374FE">
        <w:rPr>
          <w:rFonts w:ascii="仿宋_GB2312" w:eastAsia="仿宋_GB2312" w:hAnsi="仿宋_GB2312" w:cs="仿宋_GB2312" w:hint="eastAsia"/>
          <w:color w:val="000000" w:themeColor="text1"/>
          <w:sz w:val="24"/>
          <w:szCs w:val="24"/>
        </w:rPr>
        <w:t>凯</w:t>
      </w:r>
      <w:proofErr w:type="gramEnd"/>
      <w:r w:rsidR="000374FE">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参展规定的参展商及展览中任何从业者的委托，在</w:t>
      </w:r>
      <w:r w:rsidR="000374FE">
        <w:rPr>
          <w:rFonts w:ascii="仿宋_GB2312" w:eastAsia="仿宋_GB2312" w:hAnsi="仿宋_GB2312" w:cs="仿宋_GB2312" w:hint="eastAsia"/>
          <w:color w:val="000000" w:themeColor="text1"/>
          <w:sz w:val="24"/>
          <w:szCs w:val="24"/>
        </w:rPr>
        <w:t>中贸美</w:t>
      </w:r>
      <w:proofErr w:type="gramStart"/>
      <w:r w:rsidR="000374FE">
        <w:rPr>
          <w:rFonts w:ascii="仿宋_GB2312" w:eastAsia="仿宋_GB2312" w:hAnsi="仿宋_GB2312" w:cs="仿宋_GB2312" w:hint="eastAsia"/>
          <w:color w:val="000000" w:themeColor="text1"/>
          <w:sz w:val="24"/>
          <w:szCs w:val="24"/>
        </w:rPr>
        <w:t>凯龙</w:t>
      </w:r>
      <w:r w:rsidRPr="005C18F8">
        <w:rPr>
          <w:rFonts w:ascii="仿宋_GB2312" w:eastAsia="仿宋_GB2312" w:hAnsi="仿宋_GB2312" w:cs="仿宋_GB2312" w:hint="eastAsia"/>
          <w:color w:val="000000" w:themeColor="text1"/>
          <w:sz w:val="24"/>
          <w:szCs w:val="24"/>
        </w:rPr>
        <w:t>国内</w:t>
      </w:r>
      <w:proofErr w:type="gramEnd"/>
      <w:r w:rsidRPr="005C18F8">
        <w:rPr>
          <w:rFonts w:ascii="仿宋_GB2312" w:eastAsia="仿宋_GB2312" w:hAnsi="仿宋_GB2312" w:cs="仿宋_GB2312" w:hint="eastAsia"/>
          <w:color w:val="000000" w:themeColor="text1"/>
          <w:sz w:val="24"/>
          <w:szCs w:val="24"/>
        </w:rPr>
        <w:t>主承办的展览现场从事展位搭建或环境布置工程的施工单位（以下简称施工单位），适用本规定。</w:t>
      </w:r>
      <w:bookmarkStart w:id="2" w:name="_Toc443990727"/>
    </w:p>
    <w:p w14:paraId="53E4537E" w14:textId="77777777" w:rsidR="008115B5" w:rsidRPr="005C18F8" w:rsidRDefault="008115B5" w:rsidP="008115B5">
      <w:pPr>
        <w:rPr>
          <w:rFonts w:ascii="仿宋_GB2312" w:eastAsia="仿宋_GB2312" w:hAnsi="仿宋_GB2312" w:cs="仿宋_GB2312"/>
          <w:color w:val="000000" w:themeColor="text1"/>
          <w:sz w:val="24"/>
          <w:szCs w:val="24"/>
        </w:rPr>
      </w:pPr>
    </w:p>
    <w:p w14:paraId="7963F92A"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第二章  安全事故</w:t>
      </w:r>
      <w:bookmarkEnd w:id="2"/>
      <w:r w:rsidRPr="005C18F8">
        <w:rPr>
          <w:rFonts w:ascii="仿宋_GB2312" w:eastAsia="仿宋_GB2312" w:hAnsi="仿宋_GB2312" w:cs="仿宋_GB2312" w:hint="eastAsia"/>
          <w:color w:val="000000" w:themeColor="text1"/>
          <w:sz w:val="24"/>
          <w:szCs w:val="24"/>
        </w:rPr>
        <w:t>及其它违规处罚细则</w:t>
      </w:r>
    </w:p>
    <w:p w14:paraId="0B5AABC9" w14:textId="77777777" w:rsidR="008115B5" w:rsidRPr="005C18F8" w:rsidRDefault="008115B5" w:rsidP="008115B5">
      <w:pPr>
        <w:ind w:firstLineChars="200" w:firstLine="480"/>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第一节  展位结构安全</w:t>
      </w:r>
    </w:p>
    <w:p w14:paraId="307CE44F" w14:textId="7920C25E"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第三条  展览期间，因其施工及/或施工的工程导致人员死亡事故，取消施工资格，根据政府相关部门出具的处理意见或事故调查报告，以及特装施工企业的善后处理赔偿情况，扣减至少10万元（以下金额均为人民币）的施工安全保证金（以下简称保证金），情节严重的扣减全额安全保证金，施工单位须承担因该事故所造成的一切经济及法律责任。该施工单位列入黑名单，永远不得直接或间接从事</w:t>
      </w:r>
      <w:r w:rsidR="000374FE">
        <w:rPr>
          <w:rFonts w:ascii="仿宋_GB2312" w:eastAsia="仿宋_GB2312" w:hAnsi="仿宋_GB2312" w:cs="仿宋_GB2312" w:hint="eastAsia"/>
          <w:color w:val="000000" w:themeColor="text1"/>
          <w:sz w:val="24"/>
          <w:szCs w:val="24"/>
        </w:rPr>
        <w:t>中贸美</w:t>
      </w:r>
      <w:proofErr w:type="gramStart"/>
      <w:r w:rsidR="000374FE">
        <w:rPr>
          <w:rFonts w:ascii="仿宋_GB2312" w:eastAsia="仿宋_GB2312" w:hAnsi="仿宋_GB2312" w:cs="仿宋_GB2312" w:hint="eastAsia"/>
          <w:color w:val="000000" w:themeColor="text1"/>
          <w:sz w:val="24"/>
          <w:szCs w:val="24"/>
        </w:rPr>
        <w:t>凯</w:t>
      </w:r>
      <w:proofErr w:type="gramEnd"/>
      <w:r w:rsidR="000374FE">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所有在国内主承办展览的现场展位搭建或环境布置工程。</w:t>
      </w:r>
    </w:p>
    <w:p w14:paraId="424F7D92" w14:textId="009DA4A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第四条  展览期间，展位发生倒塌，取消施工资格，每次扣减保证金5万元,该施工单位三年内不得直接或间接从事</w:t>
      </w:r>
      <w:r w:rsidR="000374FE">
        <w:rPr>
          <w:rFonts w:ascii="仿宋_GB2312" w:eastAsia="仿宋_GB2312" w:hAnsi="仿宋_GB2312" w:cs="仿宋_GB2312" w:hint="eastAsia"/>
          <w:color w:val="000000" w:themeColor="text1"/>
          <w:sz w:val="24"/>
          <w:szCs w:val="24"/>
        </w:rPr>
        <w:t>中贸美</w:t>
      </w:r>
      <w:proofErr w:type="gramStart"/>
      <w:r w:rsidR="000374FE">
        <w:rPr>
          <w:rFonts w:ascii="仿宋_GB2312" w:eastAsia="仿宋_GB2312" w:hAnsi="仿宋_GB2312" w:cs="仿宋_GB2312" w:hint="eastAsia"/>
          <w:color w:val="000000" w:themeColor="text1"/>
          <w:sz w:val="24"/>
          <w:szCs w:val="24"/>
        </w:rPr>
        <w:t>凯</w:t>
      </w:r>
      <w:proofErr w:type="gramEnd"/>
      <w:r w:rsidR="000374FE">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所有在国内主承办展览的现</w:t>
      </w:r>
      <w:r w:rsidRPr="005C18F8">
        <w:rPr>
          <w:rFonts w:ascii="仿宋_GB2312" w:eastAsia="仿宋_GB2312" w:hAnsi="仿宋_GB2312" w:cs="仿宋_GB2312" w:hint="eastAsia"/>
          <w:color w:val="000000" w:themeColor="text1"/>
          <w:sz w:val="24"/>
          <w:szCs w:val="24"/>
        </w:rPr>
        <w:lastRenderedPageBreak/>
        <w:t>场展位搭建或环境布置工程。</w:t>
      </w:r>
    </w:p>
    <w:p w14:paraId="7E911FD4"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展览期间因展位违规施工而</w:t>
      </w:r>
      <w:proofErr w:type="gramStart"/>
      <w:r w:rsidRPr="005C18F8">
        <w:rPr>
          <w:rFonts w:ascii="仿宋_GB2312" w:eastAsia="仿宋_GB2312" w:hAnsi="仿宋_GB2312" w:cs="仿宋_GB2312" w:hint="eastAsia"/>
          <w:color w:val="000000" w:themeColor="text1"/>
          <w:sz w:val="24"/>
          <w:szCs w:val="24"/>
        </w:rPr>
        <w:t>致人员</w:t>
      </w:r>
      <w:proofErr w:type="gramEnd"/>
      <w:r w:rsidRPr="005C18F8">
        <w:rPr>
          <w:rFonts w:ascii="仿宋_GB2312" w:eastAsia="仿宋_GB2312" w:hAnsi="仿宋_GB2312" w:cs="仿宋_GB2312" w:hint="eastAsia"/>
          <w:color w:val="000000" w:themeColor="text1"/>
          <w:sz w:val="24"/>
          <w:szCs w:val="24"/>
        </w:rPr>
        <w:t>受伤的，重伤的每次扣罚保证金2万至5万元，每次扣20分；轻伤的每次扣罚保证金3千至1万元，每次扣10分；具体扣罚标准详见附件《施工伤情程度分级与处罚措施表》。</w:t>
      </w:r>
    </w:p>
    <w:p w14:paraId="207F0765"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第五条  施工单位必须对展位跨度超过6米（含6米）的横梁做特别加固处理。未能对存在结构安全隐患的展位进行整顿改正的，凡未对横梁或受力点做加固处理的，每条扣减保证金1万元，扣5分；凡横梁或饰物等脱落，每条扣减保证金1.5万元，扣5分。</w:t>
      </w:r>
    </w:p>
    <w:p w14:paraId="444B7F70"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第六条  展位超过该展览参展商手册规定的展位高度及宽度，且未在规定期限内整顿改正的，</w:t>
      </w:r>
      <w:proofErr w:type="gramStart"/>
      <w:r w:rsidRPr="005C18F8">
        <w:rPr>
          <w:rFonts w:ascii="仿宋_GB2312" w:eastAsia="仿宋_GB2312" w:hAnsi="仿宋_GB2312" w:cs="仿宋_GB2312" w:hint="eastAsia"/>
          <w:color w:val="000000" w:themeColor="text1"/>
          <w:sz w:val="24"/>
          <w:szCs w:val="24"/>
        </w:rPr>
        <w:t>除限其</w:t>
      </w:r>
      <w:proofErr w:type="gramEnd"/>
      <w:r w:rsidRPr="005C18F8">
        <w:rPr>
          <w:rFonts w:ascii="仿宋_GB2312" w:eastAsia="仿宋_GB2312" w:hAnsi="仿宋_GB2312" w:cs="仿宋_GB2312" w:hint="eastAsia"/>
          <w:color w:val="000000" w:themeColor="text1"/>
          <w:sz w:val="24"/>
          <w:szCs w:val="24"/>
        </w:rPr>
        <w:t>停工外，每次扣减保证金1万元，扣5分。</w:t>
      </w:r>
    </w:p>
    <w:p w14:paraId="1F64CC0C" w14:textId="4D1F9D63"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第七条  施工单位须在进场前取得展览主场承建服务商(受</w:t>
      </w:r>
      <w:r w:rsidR="000374FE">
        <w:rPr>
          <w:rFonts w:ascii="仿宋_GB2312" w:eastAsia="仿宋_GB2312" w:hAnsi="仿宋_GB2312" w:cs="仿宋_GB2312" w:hint="eastAsia"/>
          <w:color w:val="000000" w:themeColor="text1"/>
          <w:sz w:val="24"/>
          <w:szCs w:val="24"/>
        </w:rPr>
        <w:t>中贸美</w:t>
      </w:r>
      <w:proofErr w:type="gramStart"/>
      <w:r w:rsidR="000374FE">
        <w:rPr>
          <w:rFonts w:ascii="仿宋_GB2312" w:eastAsia="仿宋_GB2312" w:hAnsi="仿宋_GB2312" w:cs="仿宋_GB2312" w:hint="eastAsia"/>
          <w:color w:val="000000" w:themeColor="text1"/>
          <w:sz w:val="24"/>
          <w:szCs w:val="24"/>
        </w:rPr>
        <w:t>凯</w:t>
      </w:r>
      <w:proofErr w:type="gramEnd"/>
      <w:r w:rsidR="000374FE">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委托及管理，直接对施工单位进行现场具体管理的单位)对展位特殊装修（以下简称特装）施工方案的核准意见。凡特装施工未获核准的，每次扣减保证金1万元，扣5分。</w:t>
      </w:r>
    </w:p>
    <w:p w14:paraId="78F4B276"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第八条   施工单位对展位装修含玻璃材质的，玻璃材料厚度不小于8mm 的钢化玻璃，超2米高玻璃材料厚度不小于12mm 的钢化玻璃且必须贴防爆膜；单件玻璃面积不超3㎡；大面积使用玻璃时应</w:t>
      </w:r>
      <w:proofErr w:type="gramStart"/>
      <w:r w:rsidRPr="005C18F8">
        <w:rPr>
          <w:rFonts w:ascii="仿宋_GB2312" w:eastAsia="仿宋_GB2312" w:hAnsi="仿宋_GB2312" w:cs="仿宋_GB2312" w:hint="eastAsia"/>
          <w:color w:val="000000" w:themeColor="text1"/>
          <w:sz w:val="24"/>
          <w:szCs w:val="24"/>
        </w:rPr>
        <w:t>贴明显</w:t>
      </w:r>
      <w:proofErr w:type="gramEnd"/>
      <w:r w:rsidRPr="005C18F8">
        <w:rPr>
          <w:rFonts w:ascii="仿宋_GB2312" w:eastAsia="仿宋_GB2312" w:hAnsi="仿宋_GB2312" w:cs="仿宋_GB2312" w:hint="eastAsia"/>
          <w:color w:val="000000" w:themeColor="text1"/>
          <w:sz w:val="24"/>
          <w:szCs w:val="24"/>
        </w:rPr>
        <w:t>的安全提示标识，凡违反以上规定，每条扣减保证金1万元，扣5分。</w:t>
      </w:r>
    </w:p>
    <w:p w14:paraId="5E6F4B5B"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第九条  施工单位不按申报图纸样式搭建，或搭建未经审核通过的图纸，扣减保证金1万元，扣5分；</w:t>
      </w:r>
    </w:p>
    <w:p w14:paraId="6EAAD0E0"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第十条  对于不具备使用功能的“假二层”展位，将对每个违规展位的施工单位扣减保证金5万元，并可视情节严重程度，暂停或取消施工资质，扣10分。</w:t>
      </w:r>
    </w:p>
    <w:p w14:paraId="2A1C1404"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lastRenderedPageBreak/>
        <w:t>第十一条  严禁分拆展位搭建，施工单位须严格按图施工，对分拆展位违章搭建将视情节严重程度扣减保证金5千元至5万元，并可视情节严重程度暂停或取消施工资质，扣减2-10分。</w:t>
      </w:r>
    </w:p>
    <w:p w14:paraId="1238B400"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第二节  治安消防安全</w:t>
      </w:r>
    </w:p>
    <w:p w14:paraId="245E0F9C" w14:textId="757F56F6"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第十二条  展览期间，因违反消防安全要求引起火灾</w:t>
      </w:r>
      <w:r w:rsidRPr="005C18F8">
        <w:rPr>
          <w:rFonts w:ascii="仿宋_GB2312" w:eastAsia="仿宋_GB2312" w:hAnsi="仿宋_GB2312" w:cs="仿宋_GB2312" w:hint="eastAsia"/>
          <w:color w:val="000000" w:themeColor="text1"/>
          <w:sz w:val="24"/>
          <w:szCs w:val="24"/>
        </w:rPr>
        <w:footnoteReference w:id="1"/>
      </w:r>
      <w:r w:rsidRPr="005C18F8">
        <w:rPr>
          <w:rFonts w:ascii="仿宋_GB2312" w:eastAsia="仿宋_GB2312" w:hAnsi="仿宋_GB2312" w:cs="仿宋_GB2312" w:hint="eastAsia"/>
          <w:color w:val="000000" w:themeColor="text1"/>
          <w:sz w:val="24"/>
          <w:szCs w:val="24"/>
        </w:rPr>
        <w:t>的，该施工单位列入黑名单，永远不得直接或间接从事</w:t>
      </w:r>
      <w:r w:rsidR="000374FE">
        <w:rPr>
          <w:rFonts w:ascii="仿宋_GB2312" w:eastAsia="仿宋_GB2312" w:hAnsi="仿宋_GB2312" w:cs="仿宋_GB2312" w:hint="eastAsia"/>
          <w:color w:val="000000" w:themeColor="text1"/>
          <w:sz w:val="24"/>
          <w:szCs w:val="24"/>
        </w:rPr>
        <w:t>中贸美</w:t>
      </w:r>
      <w:proofErr w:type="gramStart"/>
      <w:r w:rsidR="000374FE">
        <w:rPr>
          <w:rFonts w:ascii="仿宋_GB2312" w:eastAsia="仿宋_GB2312" w:hAnsi="仿宋_GB2312" w:cs="仿宋_GB2312" w:hint="eastAsia"/>
          <w:color w:val="000000" w:themeColor="text1"/>
          <w:sz w:val="24"/>
          <w:szCs w:val="24"/>
        </w:rPr>
        <w:t>凯</w:t>
      </w:r>
      <w:proofErr w:type="gramEnd"/>
      <w:r w:rsidR="000374FE">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所有在国内主承办展览的现场展位搭建或环境布置工程，根据政府相关部门出具的处理意见或事故调查报告，以及特装施工企业的善后处理赔偿情况，扣减至少10万元的安全保证金，情节严重的扣减全额安全保证金，并赔偿甲方全部损失，施工单位须承担引发事故所造成的一切经济及法律责任。</w:t>
      </w:r>
    </w:p>
    <w:p w14:paraId="4789A292"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第十三条  展览期间，因违反消防安全要求引起火警</w:t>
      </w:r>
      <w:r w:rsidRPr="005C18F8">
        <w:rPr>
          <w:rFonts w:ascii="仿宋_GB2312" w:eastAsia="仿宋_GB2312" w:hAnsi="仿宋_GB2312" w:cs="仿宋_GB2312" w:hint="eastAsia"/>
          <w:color w:val="000000" w:themeColor="text1"/>
          <w:sz w:val="24"/>
          <w:szCs w:val="24"/>
        </w:rPr>
        <w:footnoteReference w:id="2"/>
      </w:r>
      <w:r w:rsidRPr="005C18F8">
        <w:rPr>
          <w:rFonts w:ascii="仿宋_GB2312" w:eastAsia="仿宋_GB2312" w:hAnsi="仿宋_GB2312" w:cs="仿宋_GB2312" w:hint="eastAsia"/>
          <w:color w:val="000000" w:themeColor="text1"/>
          <w:sz w:val="24"/>
          <w:szCs w:val="24"/>
        </w:rPr>
        <w:t>的，扣减保证金5万元，取消施工资质两年，施工单位须承担引发事故所造成的一切经济及法律责任。</w:t>
      </w:r>
    </w:p>
    <w:p w14:paraId="062E9F26"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第十四条  展位使用的布展、搭建材料（如地毯、板材等材料，展品除外）的燃烧性能等级不得低于B1级</w:t>
      </w:r>
      <w:r w:rsidRPr="005C18F8">
        <w:rPr>
          <w:rFonts w:ascii="仿宋_GB2312" w:eastAsia="仿宋_GB2312" w:hAnsi="仿宋_GB2312" w:cs="仿宋_GB2312" w:hint="eastAsia"/>
          <w:color w:val="000000" w:themeColor="text1"/>
          <w:sz w:val="24"/>
          <w:szCs w:val="24"/>
        </w:rPr>
        <w:footnoteReference w:id="3"/>
      </w:r>
      <w:r w:rsidRPr="005C18F8">
        <w:rPr>
          <w:rFonts w:ascii="仿宋_GB2312" w:eastAsia="仿宋_GB2312" w:hAnsi="仿宋_GB2312" w:cs="仿宋_GB2312" w:hint="eastAsia"/>
          <w:color w:val="000000" w:themeColor="text1"/>
          <w:sz w:val="24"/>
          <w:szCs w:val="24"/>
        </w:rPr>
        <w:t>（难燃性）。如有违反，按以下标准扣减保证金：展位面积150平方米以下（不含150平方米），每个展位扣减保证金1000元；展位面积150平方米至400平方米以下，每个展位扣减保证金3000元；展位面积400平方米以上（含400平方米），每个展位扣减保证金5000元，以上违规每次扣2分。</w:t>
      </w:r>
    </w:p>
    <w:p w14:paraId="459C1BB1"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第十五条  展览期间，不得在临时仓库中存放可燃物（如可燃包装物、可燃板材等）。如有违反，扣减保证金5000元，扣2分。</w:t>
      </w:r>
    </w:p>
    <w:p w14:paraId="10DF398F"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lastRenderedPageBreak/>
        <w:t>第十六条  展览期间，施工单位在展览现场违规进行动火作业（如电气焊、电气割等）或施工时违规使用易燃易爆物品（如汽油、煤油等）的，每次扣减保证金5000元，扣2分。</w:t>
      </w:r>
    </w:p>
    <w:p w14:paraId="5EAFD7C6"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第十七条  阻塞展位消防栓开口，阻塞消防通道，未按规定配置足够的消防器材，擅自挪用、损坏或遮挡、封闭、拆除、停用展馆消防设施、器材的，每次扣减保证金1万元，扣3分。</w:t>
      </w:r>
    </w:p>
    <w:p w14:paraId="1AF5A2F2"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第十八条  夹带展馆消防器材出馆，每次扣减保证金1万元，扣3分，并交公安机关处理。</w:t>
      </w:r>
    </w:p>
    <w:p w14:paraId="5C78D37D"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第十九条  施工单位工作人员在展馆内打架斗殴、聚众闹事的，每次扣减保证金3万元，扣10分。</w:t>
      </w:r>
    </w:p>
    <w:p w14:paraId="22563762"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第二十条  因与客户产生纠纷而中途停止服务，对展会形象造成不良影响的，扣减保证金5万元，取消施工资格两年。</w:t>
      </w:r>
    </w:p>
    <w:p w14:paraId="60975D54"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第二十一条  因拖欠工人工资及医疗费用引发劳资纠纷，对展会形象造成不良影响的，扣减保证金5万元，取消施工资格两年。</w:t>
      </w:r>
    </w:p>
    <w:p w14:paraId="29E4383B"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第二十二条  施工单位抄袭、盗用其他公司设计方案的，每次扣减保证金5000元，并赔偿他人损失，每次扣5分。</w:t>
      </w:r>
    </w:p>
    <w:p w14:paraId="334E0BAC"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 xml:space="preserve">    第二十三条  所有展位应配备年检合格的灭火器，严格按照消防安全的规定，每个展台必须按照每20㎡ 1 具、每50㎡ 2 具的标准配备合格有效的灭火器（</w:t>
      </w:r>
      <w:proofErr w:type="gramStart"/>
      <w:r w:rsidRPr="005C18F8">
        <w:rPr>
          <w:rFonts w:ascii="仿宋_GB2312" w:eastAsia="仿宋_GB2312" w:hAnsi="仿宋_GB2312" w:cs="仿宋_GB2312" w:hint="eastAsia"/>
          <w:color w:val="000000" w:themeColor="text1"/>
          <w:sz w:val="24"/>
          <w:szCs w:val="24"/>
        </w:rPr>
        <w:t>单具</w:t>
      </w:r>
      <w:proofErr w:type="gramEnd"/>
      <w:r w:rsidRPr="005C18F8">
        <w:rPr>
          <w:rFonts w:ascii="仿宋_GB2312" w:eastAsia="仿宋_GB2312" w:hAnsi="仿宋_GB2312" w:cs="仿宋_GB2312" w:hint="eastAsia"/>
          <w:color w:val="000000" w:themeColor="text1"/>
          <w:sz w:val="24"/>
          <w:szCs w:val="24"/>
        </w:rPr>
        <w:t>≥2kg），如有违反，扣减保证金5000元，扣2分。</w:t>
      </w:r>
    </w:p>
    <w:p w14:paraId="54228FF6" w14:textId="77777777" w:rsidR="008115B5" w:rsidRPr="005C18F8" w:rsidRDefault="008115B5" w:rsidP="008115B5">
      <w:pPr>
        <w:rPr>
          <w:rFonts w:ascii="仿宋_GB2312" w:eastAsia="仿宋_GB2312" w:hAnsi="仿宋_GB2312" w:cs="仿宋_GB2312"/>
          <w:color w:val="000000" w:themeColor="text1"/>
          <w:sz w:val="24"/>
          <w:szCs w:val="24"/>
        </w:rPr>
      </w:pPr>
    </w:p>
    <w:p w14:paraId="4CF9BF56"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第三节  施工安全</w:t>
      </w:r>
    </w:p>
    <w:p w14:paraId="242E2075"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第二十四条  施工单位特种作业人员必须持证上岗。如有违反，</w:t>
      </w:r>
      <w:proofErr w:type="gramStart"/>
      <w:r w:rsidRPr="005C18F8">
        <w:rPr>
          <w:rFonts w:ascii="仿宋_GB2312" w:eastAsia="仿宋_GB2312" w:hAnsi="仿宋_GB2312" w:cs="仿宋_GB2312" w:hint="eastAsia"/>
          <w:color w:val="000000" w:themeColor="text1"/>
          <w:sz w:val="24"/>
          <w:szCs w:val="24"/>
        </w:rPr>
        <w:t>除限其</w:t>
      </w:r>
      <w:proofErr w:type="gramEnd"/>
      <w:r w:rsidRPr="005C18F8">
        <w:rPr>
          <w:rFonts w:ascii="仿宋_GB2312" w:eastAsia="仿宋_GB2312" w:hAnsi="仿宋_GB2312" w:cs="仿宋_GB2312" w:hint="eastAsia"/>
          <w:color w:val="000000" w:themeColor="text1"/>
          <w:sz w:val="24"/>
          <w:szCs w:val="24"/>
        </w:rPr>
        <w:t>立即</w:t>
      </w:r>
      <w:r w:rsidRPr="005C18F8">
        <w:rPr>
          <w:rFonts w:ascii="仿宋_GB2312" w:eastAsia="仿宋_GB2312" w:hAnsi="仿宋_GB2312" w:cs="仿宋_GB2312" w:hint="eastAsia"/>
          <w:color w:val="000000" w:themeColor="text1"/>
          <w:sz w:val="24"/>
          <w:szCs w:val="24"/>
        </w:rPr>
        <w:lastRenderedPageBreak/>
        <w:t>整改外，按每人每次扣减保证金1000元，扣2分。</w:t>
      </w:r>
    </w:p>
    <w:p w14:paraId="189FF6A8"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第二十五条  施工人员离开地面作业时必须佩戴安全帽，从事高空作业必须系好安全带。如有违反，</w:t>
      </w:r>
      <w:proofErr w:type="gramStart"/>
      <w:r w:rsidRPr="005C18F8">
        <w:rPr>
          <w:rFonts w:ascii="仿宋_GB2312" w:eastAsia="仿宋_GB2312" w:hAnsi="仿宋_GB2312" w:cs="仿宋_GB2312" w:hint="eastAsia"/>
          <w:color w:val="000000" w:themeColor="text1"/>
          <w:sz w:val="24"/>
          <w:szCs w:val="24"/>
        </w:rPr>
        <w:t>除限其</w:t>
      </w:r>
      <w:proofErr w:type="gramEnd"/>
      <w:r w:rsidRPr="005C18F8">
        <w:rPr>
          <w:rFonts w:ascii="仿宋_GB2312" w:eastAsia="仿宋_GB2312" w:hAnsi="仿宋_GB2312" w:cs="仿宋_GB2312" w:hint="eastAsia"/>
          <w:color w:val="000000" w:themeColor="text1"/>
          <w:sz w:val="24"/>
          <w:szCs w:val="24"/>
        </w:rPr>
        <w:t>立即整改外，按每人每次扣减保证金500元，扣1分。</w:t>
      </w:r>
    </w:p>
    <w:p w14:paraId="4BC64FD1"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第二十六条  施工现场使用的梯子、脚手架等作业工具必须牢固，节点要刚性锚固，使用上述工具作业时，需配置1-2名施工人员在梯子、脚手架等作业工具周边看护，以保证作业人员的安全。不得使用木梯，移动登高工具顶端不可置物或站人，梯子、脚手架等作业工具周边施工人员不得</w:t>
      </w:r>
      <w:proofErr w:type="gramStart"/>
      <w:r w:rsidRPr="005C18F8">
        <w:rPr>
          <w:rFonts w:ascii="仿宋_GB2312" w:eastAsia="仿宋_GB2312" w:hAnsi="仿宋_GB2312" w:cs="仿宋_GB2312" w:hint="eastAsia"/>
          <w:color w:val="000000" w:themeColor="text1"/>
          <w:sz w:val="24"/>
          <w:szCs w:val="24"/>
        </w:rPr>
        <w:t>擅</w:t>
      </w:r>
      <w:proofErr w:type="gramEnd"/>
      <w:r w:rsidRPr="005C18F8">
        <w:rPr>
          <w:rFonts w:ascii="仿宋_GB2312" w:eastAsia="仿宋_GB2312" w:hAnsi="仿宋_GB2312" w:cs="仿宋_GB2312" w:hint="eastAsia"/>
          <w:color w:val="000000" w:themeColor="text1"/>
          <w:sz w:val="24"/>
          <w:szCs w:val="24"/>
        </w:rPr>
        <w:t>离岗位。如有违反，</w:t>
      </w:r>
      <w:proofErr w:type="gramStart"/>
      <w:r w:rsidRPr="005C18F8">
        <w:rPr>
          <w:rFonts w:ascii="仿宋_GB2312" w:eastAsia="仿宋_GB2312" w:hAnsi="仿宋_GB2312" w:cs="仿宋_GB2312" w:hint="eastAsia"/>
          <w:color w:val="000000" w:themeColor="text1"/>
          <w:sz w:val="24"/>
          <w:szCs w:val="24"/>
        </w:rPr>
        <w:t>除限其</w:t>
      </w:r>
      <w:proofErr w:type="gramEnd"/>
      <w:r w:rsidRPr="005C18F8">
        <w:rPr>
          <w:rFonts w:ascii="仿宋_GB2312" w:eastAsia="仿宋_GB2312" w:hAnsi="仿宋_GB2312" w:cs="仿宋_GB2312" w:hint="eastAsia"/>
          <w:color w:val="000000" w:themeColor="text1"/>
          <w:sz w:val="24"/>
          <w:szCs w:val="24"/>
        </w:rPr>
        <w:t>立即整改外，按每人每次扣减保证金1000元，扣2分。</w:t>
      </w:r>
    </w:p>
    <w:p w14:paraId="11F0D507"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第二十七条  施工单位未经许可不得携带切割机、焊机进馆作业。如有违反，每次扣减保证金1万元，扣减5分。</w:t>
      </w:r>
      <w:bookmarkStart w:id="3" w:name="_Toc443990728"/>
    </w:p>
    <w:p w14:paraId="5F2927B0"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第二十八条   特装施工单位在撤展期间，野蛮撤展、暴力拆卸：1.整体推倒或拉倒展台的；2.展位基本清理完，往通道上推倒或拉倒展台结构的；3.展位内以及展位旁边有人员在施工的情况下，推倒或拉倒部分展台结构的，均视为野蛮撤展、暴力拆卸。根据现场视频或图片，视情节严重程度每次扣减保证金2000-10000元，扣3分。</w:t>
      </w:r>
    </w:p>
    <w:p w14:paraId="48E462FA" w14:textId="77777777" w:rsidR="008115B5" w:rsidRPr="005C18F8" w:rsidRDefault="008115B5" w:rsidP="008115B5">
      <w:pPr>
        <w:rPr>
          <w:rFonts w:ascii="仿宋_GB2312" w:eastAsia="仿宋_GB2312" w:hAnsi="仿宋_GB2312" w:cs="仿宋_GB2312"/>
          <w:color w:val="000000" w:themeColor="text1"/>
          <w:sz w:val="24"/>
          <w:szCs w:val="24"/>
        </w:rPr>
      </w:pPr>
    </w:p>
    <w:p w14:paraId="7CB5FB11"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第三章  现场管理</w:t>
      </w:r>
      <w:bookmarkEnd w:id="3"/>
    </w:p>
    <w:p w14:paraId="6C6DAABE"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第一节  用电管理</w:t>
      </w:r>
    </w:p>
    <w:p w14:paraId="463C26B2" w14:textId="4FD169DC"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第二十九条  不按规定、规范设计和安装配电线路，并因违规用电操作而造成人员伤亡或财产损失的，取消其施工资格，根据政府相关部门出具的处理意见或事故调查报告，以及特装施工企业的善后处理赔偿情况，扣减至少10万元的</w:t>
      </w:r>
      <w:r w:rsidRPr="005C18F8">
        <w:rPr>
          <w:rFonts w:ascii="仿宋_GB2312" w:eastAsia="仿宋_GB2312" w:hAnsi="仿宋_GB2312" w:cs="仿宋_GB2312" w:hint="eastAsia"/>
          <w:color w:val="000000" w:themeColor="text1"/>
          <w:sz w:val="24"/>
          <w:szCs w:val="24"/>
        </w:rPr>
        <w:lastRenderedPageBreak/>
        <w:t>安全保证金，情节严重的扣减全额安全保证金，并赔偿甲方全部损失，施工单位须承担因该事故所造成的一切经济及法律责任。此外，该施工单位列入黑名单，永远不得直接或间接从事</w:t>
      </w:r>
      <w:r w:rsidR="000374FE">
        <w:rPr>
          <w:rFonts w:ascii="仿宋_GB2312" w:eastAsia="仿宋_GB2312" w:hAnsi="仿宋_GB2312" w:cs="仿宋_GB2312" w:hint="eastAsia"/>
          <w:color w:val="000000" w:themeColor="text1"/>
          <w:sz w:val="24"/>
          <w:szCs w:val="24"/>
        </w:rPr>
        <w:t>中贸美</w:t>
      </w:r>
      <w:proofErr w:type="gramStart"/>
      <w:r w:rsidR="000374FE">
        <w:rPr>
          <w:rFonts w:ascii="仿宋_GB2312" w:eastAsia="仿宋_GB2312" w:hAnsi="仿宋_GB2312" w:cs="仿宋_GB2312" w:hint="eastAsia"/>
          <w:color w:val="000000" w:themeColor="text1"/>
          <w:sz w:val="24"/>
          <w:szCs w:val="24"/>
        </w:rPr>
        <w:t>凯</w:t>
      </w:r>
      <w:proofErr w:type="gramEnd"/>
      <w:r w:rsidR="000374FE">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所有在国内主承办展览的现场展位搭建或环境布置工程。</w:t>
      </w:r>
    </w:p>
    <w:p w14:paraId="0CA55541"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第三十条  违规安装而导致展馆断电的，扣减保证金3万元，施工单位须赔偿该事故所造成的一切损失。取消施工资格两年。</w:t>
      </w:r>
    </w:p>
    <w:p w14:paraId="3DC4693E"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第三十一条  所有用电单位的电源接驳必须严格按照国家《用电安全规范》执行，任何时间不得发生冒烟、着火事故，使用老化灯具、电箱或现场展位电路、电力材料老化（火花、冒烟、刺鼻气味、轻微火情、灯具脱落），扣减保证金5000元/次，扣3分，情节严重施工单位须承担引发事故所造成的一切经济及法律责任。</w:t>
      </w:r>
    </w:p>
    <w:p w14:paraId="33064611"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第三十二条  不实申报或瞒报用电负荷及用电性质的，每次扣减保证金3000元，扣3分。</w:t>
      </w:r>
    </w:p>
    <w:p w14:paraId="12BACC27"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第三十三条  电气线路必须采用阻燃型电缆和绝缘护套电线。如有违反，扣减保证金2000元，扣2分。</w:t>
      </w:r>
    </w:p>
    <w:p w14:paraId="23369CB5"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第三十四条  电线支路连接时，不得采用绝缘胶布直接包扎，必须采用绝缘瓷、塑接头连接，并做好绝缘保护措施。如有违反，每次扣减保证金2000元，扣3分。</w:t>
      </w:r>
    </w:p>
    <w:p w14:paraId="01268980"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第三十五条  电气线路暗敷时必须穿管保护，跨越</w:t>
      </w:r>
      <w:proofErr w:type="gramStart"/>
      <w:r w:rsidRPr="005C18F8">
        <w:rPr>
          <w:rFonts w:ascii="仿宋_GB2312" w:eastAsia="仿宋_GB2312" w:hAnsi="仿宋_GB2312" w:cs="仿宋_GB2312" w:hint="eastAsia"/>
          <w:color w:val="000000" w:themeColor="text1"/>
          <w:sz w:val="24"/>
          <w:szCs w:val="24"/>
        </w:rPr>
        <w:t>通道沿地敷设</w:t>
      </w:r>
      <w:proofErr w:type="gramEnd"/>
      <w:r w:rsidRPr="005C18F8">
        <w:rPr>
          <w:rFonts w:ascii="仿宋_GB2312" w:eastAsia="仿宋_GB2312" w:hAnsi="仿宋_GB2312" w:cs="仿宋_GB2312" w:hint="eastAsia"/>
          <w:color w:val="000000" w:themeColor="text1"/>
          <w:sz w:val="24"/>
          <w:szCs w:val="24"/>
        </w:rPr>
        <w:t>时应采用过桥板等方式保护。如有违反，扣减保证金2000元，扣3分。</w:t>
      </w:r>
    </w:p>
    <w:p w14:paraId="3E759A63"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第三十六条  展位中的金属构件必须采用接地保护措施，电器设备控制开关终端应加装30mA漏电保护装置。如有违反，扣减保证金2000元，扣3分。</w:t>
      </w:r>
    </w:p>
    <w:p w14:paraId="40B0AC38"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lastRenderedPageBreak/>
        <w:t>第三十七条  电器高温器件、用电设备靠近燃烧性能为非A级</w:t>
      </w:r>
      <w:r w:rsidRPr="005C18F8">
        <w:rPr>
          <w:rFonts w:ascii="仿宋_GB2312" w:eastAsia="仿宋_GB2312" w:hAnsi="仿宋_GB2312" w:cs="仿宋_GB2312" w:hint="eastAsia"/>
          <w:color w:val="000000" w:themeColor="text1"/>
          <w:sz w:val="24"/>
          <w:szCs w:val="24"/>
        </w:rPr>
        <w:footnoteReference w:id="4"/>
      </w:r>
      <w:r w:rsidRPr="005C18F8">
        <w:rPr>
          <w:rFonts w:ascii="仿宋_GB2312" w:eastAsia="仿宋_GB2312" w:hAnsi="仿宋_GB2312" w:cs="仿宋_GB2312" w:hint="eastAsia"/>
          <w:color w:val="000000" w:themeColor="text1"/>
          <w:sz w:val="24"/>
          <w:szCs w:val="24"/>
        </w:rPr>
        <w:t>（不燃性）材料时，应采取隔热、散热等保护措施，各种灯具距离可燃物不应小于0.5m。如有违反，扣减保证金2000元，扣2分。</w:t>
      </w:r>
    </w:p>
    <w:p w14:paraId="54CBC6FF"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第三十八条  展览期间，展位临时仓库内不得设置电缆连接插座、接电箱等接电设备供电。如有违反，扣减保证金2000元，扣2分。</w:t>
      </w:r>
    </w:p>
    <w:p w14:paraId="289DF8A2"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 xml:space="preserve">第三十九条  未事先申报并经展馆同意，擅自乱拉乱接展馆电源的，每次扣减保证金5000元，扣3分。 </w:t>
      </w:r>
    </w:p>
    <w:p w14:paraId="4F582A14"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第四十条  搭建展位时，隐藏、阻挡或未</w:t>
      </w:r>
      <w:proofErr w:type="gramStart"/>
      <w:r w:rsidRPr="005C18F8">
        <w:rPr>
          <w:rFonts w:ascii="仿宋_GB2312" w:eastAsia="仿宋_GB2312" w:hAnsi="仿宋_GB2312" w:cs="仿宋_GB2312" w:hint="eastAsia"/>
          <w:color w:val="000000" w:themeColor="text1"/>
          <w:sz w:val="24"/>
          <w:szCs w:val="24"/>
        </w:rPr>
        <w:t>外置电</w:t>
      </w:r>
      <w:proofErr w:type="gramEnd"/>
      <w:r w:rsidRPr="005C18F8">
        <w:rPr>
          <w:rFonts w:ascii="仿宋_GB2312" w:eastAsia="仿宋_GB2312" w:hAnsi="仿宋_GB2312" w:cs="仿宋_GB2312" w:hint="eastAsia"/>
          <w:color w:val="000000" w:themeColor="text1"/>
          <w:sz w:val="24"/>
          <w:szCs w:val="24"/>
        </w:rPr>
        <w:t>箱。若经查处，且未按要求整顿改正的，每次扣减保证金3000元，扣2分。</w:t>
      </w:r>
    </w:p>
    <w:p w14:paraId="04532932"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第四十一条  搭建展位时，广告灯箱未开孔散热。若经查处，且未按要求整顿改正的，每次扣减保证金3000元，扣2分。</w:t>
      </w:r>
    </w:p>
    <w:p w14:paraId="0560142C" w14:textId="77777777" w:rsidR="008115B5" w:rsidRPr="005C18F8" w:rsidRDefault="008115B5" w:rsidP="008115B5">
      <w:pPr>
        <w:rPr>
          <w:rFonts w:ascii="仿宋_GB2312" w:eastAsia="仿宋_GB2312" w:hAnsi="仿宋_GB2312" w:cs="仿宋_GB2312"/>
          <w:color w:val="000000" w:themeColor="text1"/>
          <w:sz w:val="24"/>
          <w:szCs w:val="24"/>
        </w:rPr>
      </w:pPr>
    </w:p>
    <w:p w14:paraId="51F28784"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第二节  现场秩序</w:t>
      </w:r>
    </w:p>
    <w:p w14:paraId="6045C13F"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第四十二条  施工单位须经批准并按要求办理相关交费手续后，才能提前进入展馆施工。私自提前进场或不实申报的，每次扣减保证金5000元，并按规定补交相应的费用，扣2分。</w:t>
      </w:r>
    </w:p>
    <w:p w14:paraId="6F13761C"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第四十三条  施工人员进出施工现场时，应主动佩带证件并服从有关人员的检查，不得涂改、复制、转借证件。如有违反，每次扣减保证金500元，扣1分。</w:t>
      </w:r>
    </w:p>
    <w:p w14:paraId="58A70369"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第四十四条  不得在展馆内乱张贴。若经查处，且未按要求整顿改正，每次扣减保证金1000元，扣2分。</w:t>
      </w:r>
    </w:p>
    <w:p w14:paraId="1A3ABB13"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lastRenderedPageBreak/>
        <w:t>第四十五条  特装展位裸露的背板须作美化处理。若经查处，且未按要求整顿改正，每次扣减保证金5000元，扣2分。</w:t>
      </w:r>
    </w:p>
    <w:p w14:paraId="5A2778E7"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第四十六条  擅自在展馆设施上作任何施工（包括但不限于如吊顶、拆改、悬挂、打钉、吊拉、打洞等）的，每次扣减保证金5000元，扣2分，且须向展馆赔偿因该违规施工而造成的一切损失，并交公安机关处理。</w:t>
      </w:r>
    </w:p>
    <w:p w14:paraId="37562E2E"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第四十七条  私自拆改标准展位的，每次扣减保证金2000元，扣2分。</w:t>
      </w:r>
    </w:p>
    <w:p w14:paraId="003662A5"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第四十八条  展览撤展期间特装废弃物须直接运走或堆放在指定的堆放点并在规定的时间内清理。未能在规定时间内撤离展厅的，按照展位面积大小，每平方米扣减保证金50元，每个展位扣2分。</w:t>
      </w:r>
    </w:p>
    <w:p w14:paraId="417315CE"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第四十九条  展厅闭馆后，撤展物料超时（展厅闭馆超5小时）未将物料撤离展馆范围的（含停车场、展厅户外通道、展馆外围马路），每次扣减保证金5000元，扣2分。</w:t>
      </w:r>
    </w:p>
    <w:p w14:paraId="77184CB6" w14:textId="77777777" w:rsidR="008115B5" w:rsidRPr="005C18F8" w:rsidRDefault="008115B5" w:rsidP="008115B5">
      <w:pPr>
        <w:rPr>
          <w:rFonts w:ascii="仿宋_GB2312" w:eastAsia="仿宋_GB2312" w:hAnsi="仿宋_GB2312" w:cs="仿宋_GB2312"/>
          <w:color w:val="000000" w:themeColor="text1"/>
          <w:sz w:val="24"/>
          <w:szCs w:val="24"/>
        </w:rPr>
      </w:pPr>
    </w:p>
    <w:p w14:paraId="7A43D847"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第五十条  施工单位收到整顿改正通知书后，须在规定时间内整顿改正。如拒绝签收整顿改正通知书或不配合工作，除扣罚相应的违规费用外，每次另扣减保证金5000元，扣2分。</w:t>
      </w:r>
    </w:p>
    <w:p w14:paraId="17CD06DE"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第五十一条  施工单位在现场施工时，必须遵守国家/地方政府部门、行政机构的有关管理办法。如有违反，每次扣减保证金5000元，并移交相关政府部门、行政机构处理，扣10分。</w:t>
      </w:r>
      <w:bookmarkStart w:id="4" w:name="_Toc443990729"/>
    </w:p>
    <w:p w14:paraId="2F8D3BDB"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第五十二条  建博会期间施工单位擅自在展位内安装任何声源扩音设备（如音响和喇叭等），多次劝诫，不清离出展馆，扣减保证金1万元，扣5分。</w:t>
      </w:r>
    </w:p>
    <w:p w14:paraId="583E05CB"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第三节  其他</w:t>
      </w:r>
    </w:p>
    <w:p w14:paraId="5E71104A"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lastRenderedPageBreak/>
        <w:t xml:space="preserve">    第五十三条  对于其它影响结构、用电、消防、施工等安全及影响其它施工现场管理和秩序的违规行为，经核实，可参照同类违规处理标准，扣减相应保证金或暂停、取消施工资质。 </w:t>
      </w:r>
    </w:p>
    <w:p w14:paraId="328AD507"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 xml:space="preserve">    </w:t>
      </w:r>
    </w:p>
    <w:p w14:paraId="131B47D6"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第四章  黑名单、施工保证金、分数扣罚说明</w:t>
      </w:r>
      <w:bookmarkEnd w:id="4"/>
    </w:p>
    <w:p w14:paraId="189F8B80"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第五十四条  如因施工单位的原因导致任何事故，施工单位应承</w:t>
      </w:r>
      <w:proofErr w:type="gramStart"/>
      <w:r w:rsidRPr="005C18F8">
        <w:rPr>
          <w:rFonts w:ascii="仿宋_GB2312" w:eastAsia="仿宋_GB2312" w:hAnsi="仿宋_GB2312" w:cs="仿宋_GB2312" w:hint="eastAsia"/>
          <w:color w:val="000000" w:themeColor="text1"/>
          <w:sz w:val="24"/>
          <w:szCs w:val="24"/>
        </w:rPr>
        <w:t>担一切</w:t>
      </w:r>
      <w:proofErr w:type="gramEnd"/>
      <w:r w:rsidRPr="005C18F8">
        <w:rPr>
          <w:rFonts w:ascii="仿宋_GB2312" w:eastAsia="仿宋_GB2312" w:hAnsi="仿宋_GB2312" w:cs="仿宋_GB2312" w:hint="eastAsia"/>
          <w:color w:val="000000" w:themeColor="text1"/>
          <w:sz w:val="24"/>
          <w:szCs w:val="24"/>
        </w:rPr>
        <w:t>法律责任，并负责向有关单位或个人赔偿全部损失。施工单位无权要求将保证金用于该等损失赔偿。</w:t>
      </w:r>
    </w:p>
    <w:p w14:paraId="3BB76E2A"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第五十五条  全额扣减保证金，是指扣减施工单位按统一标准缴纳的全额保证金或扣减施工单位按展位面积缴纳的事故展位的保证金。</w:t>
      </w:r>
      <w:proofErr w:type="gramStart"/>
      <w:r w:rsidRPr="005C18F8">
        <w:rPr>
          <w:rFonts w:ascii="仿宋_GB2312" w:eastAsia="仿宋_GB2312" w:hAnsi="仿宋_GB2312" w:cs="仿宋_GB2312" w:hint="eastAsia"/>
          <w:color w:val="000000" w:themeColor="text1"/>
          <w:sz w:val="24"/>
          <w:szCs w:val="24"/>
        </w:rPr>
        <w:t>若施工</w:t>
      </w:r>
      <w:proofErr w:type="gramEnd"/>
      <w:r w:rsidRPr="005C18F8">
        <w:rPr>
          <w:rFonts w:ascii="仿宋_GB2312" w:eastAsia="仿宋_GB2312" w:hAnsi="仿宋_GB2312" w:cs="仿宋_GB2312" w:hint="eastAsia"/>
          <w:color w:val="000000" w:themeColor="text1"/>
          <w:sz w:val="24"/>
          <w:szCs w:val="24"/>
        </w:rPr>
        <w:t>单位违反本规定的多项处罚规定，则罚款总金额为多项违规罚金的累加。</w:t>
      </w:r>
    </w:p>
    <w:p w14:paraId="070A11BC" w14:textId="635E18AD"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 xml:space="preserve">第五十六条  </w:t>
      </w:r>
      <w:proofErr w:type="gramStart"/>
      <w:r w:rsidRPr="005C18F8">
        <w:rPr>
          <w:rFonts w:ascii="仿宋_GB2312" w:eastAsia="仿宋_GB2312" w:hAnsi="仿宋_GB2312" w:cs="仿宋_GB2312" w:hint="eastAsia"/>
          <w:color w:val="000000" w:themeColor="text1"/>
          <w:sz w:val="24"/>
          <w:szCs w:val="24"/>
        </w:rPr>
        <w:t>若扣罚金</w:t>
      </w:r>
      <w:proofErr w:type="gramEnd"/>
      <w:r w:rsidRPr="005C18F8">
        <w:rPr>
          <w:rFonts w:ascii="仿宋_GB2312" w:eastAsia="仿宋_GB2312" w:hAnsi="仿宋_GB2312" w:cs="仿宋_GB2312" w:hint="eastAsia"/>
          <w:color w:val="000000" w:themeColor="text1"/>
          <w:sz w:val="24"/>
          <w:szCs w:val="24"/>
        </w:rPr>
        <w:t>额超出施工单位已缴纳保证金的额度，该施工单位必须按本规定，在当天内补交全部扣罚的金额。否则，</w:t>
      </w:r>
      <w:r w:rsidR="000374FE">
        <w:rPr>
          <w:rFonts w:ascii="仿宋_GB2312" w:eastAsia="仿宋_GB2312" w:hAnsi="仿宋_GB2312" w:cs="仿宋_GB2312" w:hint="eastAsia"/>
          <w:color w:val="000000" w:themeColor="text1"/>
          <w:sz w:val="24"/>
          <w:szCs w:val="24"/>
        </w:rPr>
        <w:t>中贸美</w:t>
      </w:r>
      <w:proofErr w:type="gramStart"/>
      <w:r w:rsidR="000374FE">
        <w:rPr>
          <w:rFonts w:ascii="仿宋_GB2312" w:eastAsia="仿宋_GB2312" w:hAnsi="仿宋_GB2312" w:cs="仿宋_GB2312" w:hint="eastAsia"/>
          <w:color w:val="000000" w:themeColor="text1"/>
          <w:sz w:val="24"/>
          <w:szCs w:val="24"/>
        </w:rPr>
        <w:t>凯</w:t>
      </w:r>
      <w:proofErr w:type="gramEnd"/>
      <w:r w:rsidR="000374FE">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有权立即暂停其施工，由此产生的一切后果和损失由施工单位负责。</w:t>
      </w:r>
      <w:bookmarkStart w:id="5" w:name="_Toc443990730"/>
    </w:p>
    <w:p w14:paraId="28570FEC" w14:textId="5626FCE4"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第五十七条  每个施工单位每个合同周期拥有总分100分，每场展会结束，</w:t>
      </w:r>
      <w:r w:rsidR="000374FE">
        <w:rPr>
          <w:rFonts w:ascii="仿宋_GB2312" w:eastAsia="仿宋_GB2312" w:hAnsi="仿宋_GB2312" w:cs="仿宋_GB2312" w:hint="eastAsia"/>
          <w:color w:val="000000" w:themeColor="text1"/>
          <w:sz w:val="24"/>
          <w:szCs w:val="24"/>
        </w:rPr>
        <w:t>招商运营部</w:t>
      </w:r>
      <w:r w:rsidRPr="005C18F8">
        <w:rPr>
          <w:rFonts w:ascii="仿宋_GB2312" w:eastAsia="仿宋_GB2312" w:hAnsi="仿宋_GB2312" w:cs="仿宋_GB2312" w:hint="eastAsia"/>
          <w:color w:val="000000" w:themeColor="text1"/>
          <w:sz w:val="24"/>
          <w:szCs w:val="24"/>
        </w:rPr>
        <w:t>对所有施工单位分数进行统计，当分数扣至60分以下，自动取消下场展会资质，直至合同周期结束，下一个合同周期可书面申请续签。因其它重大违规被直接取消资质的施工单位，按取消资质的年限执行，取消期满后须书面申请方可恢复资质。</w:t>
      </w:r>
    </w:p>
    <w:p w14:paraId="2F0A942C"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第五十八条  上述“黑名单”操作细则详见附件2，《特装资质施工单位黑名单管理实施细则》</w:t>
      </w:r>
    </w:p>
    <w:p w14:paraId="43E321BE" w14:textId="77777777" w:rsidR="008115B5" w:rsidRPr="005C18F8" w:rsidRDefault="008115B5" w:rsidP="008115B5">
      <w:pPr>
        <w:jc w:val="cente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第五章  附 则</w:t>
      </w:r>
      <w:bookmarkEnd w:id="5"/>
    </w:p>
    <w:p w14:paraId="7B9253FB"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lastRenderedPageBreak/>
        <w:t>第五十九条  本规定未尽事宜，按照国家相关法律法规及中国对外贸易中心（集团）规定执行。</w:t>
      </w:r>
    </w:p>
    <w:p w14:paraId="37ACBBD8" w14:textId="45FAF90D"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第六十条  本规定由</w:t>
      </w:r>
      <w:r w:rsidR="000374FE">
        <w:rPr>
          <w:rFonts w:ascii="仿宋_GB2312" w:eastAsia="仿宋_GB2312" w:hAnsi="仿宋_GB2312" w:cs="仿宋_GB2312" w:hint="eastAsia"/>
          <w:color w:val="000000" w:themeColor="text1"/>
          <w:sz w:val="24"/>
          <w:szCs w:val="24"/>
        </w:rPr>
        <w:t>招商运营部</w:t>
      </w:r>
      <w:r w:rsidRPr="005C18F8">
        <w:rPr>
          <w:rFonts w:ascii="仿宋_GB2312" w:eastAsia="仿宋_GB2312" w:hAnsi="仿宋_GB2312" w:cs="仿宋_GB2312" w:hint="eastAsia"/>
          <w:color w:val="000000" w:themeColor="text1"/>
          <w:sz w:val="24"/>
          <w:szCs w:val="24"/>
        </w:rPr>
        <w:t>草拟，承担对本规定的管理责任，负责全程监督执行中存在的问题，并负责解释。</w:t>
      </w:r>
      <w:r w:rsidR="000374FE">
        <w:rPr>
          <w:rFonts w:ascii="仿宋_GB2312" w:eastAsia="仿宋_GB2312" w:hAnsi="仿宋_GB2312" w:cs="仿宋_GB2312" w:hint="eastAsia"/>
          <w:color w:val="000000" w:themeColor="text1"/>
          <w:sz w:val="24"/>
          <w:szCs w:val="24"/>
        </w:rPr>
        <w:t>招商运营部</w:t>
      </w:r>
      <w:r w:rsidRPr="005C18F8">
        <w:rPr>
          <w:rFonts w:ascii="仿宋_GB2312" w:eastAsia="仿宋_GB2312" w:hAnsi="仿宋_GB2312" w:cs="仿宋_GB2312" w:hint="eastAsia"/>
          <w:color w:val="000000" w:themeColor="text1"/>
          <w:sz w:val="24"/>
          <w:szCs w:val="24"/>
        </w:rPr>
        <w:t>可于每年度就存在问题提议修订调整，经</w:t>
      </w:r>
      <w:r w:rsidR="000374FE">
        <w:rPr>
          <w:rFonts w:ascii="仿宋_GB2312" w:eastAsia="仿宋_GB2312" w:hAnsi="仿宋_GB2312" w:cs="仿宋_GB2312" w:hint="eastAsia"/>
          <w:color w:val="000000" w:themeColor="text1"/>
          <w:sz w:val="24"/>
          <w:szCs w:val="24"/>
        </w:rPr>
        <w:t>中贸美</w:t>
      </w:r>
      <w:proofErr w:type="gramStart"/>
      <w:r w:rsidR="000374FE">
        <w:rPr>
          <w:rFonts w:ascii="仿宋_GB2312" w:eastAsia="仿宋_GB2312" w:hAnsi="仿宋_GB2312" w:cs="仿宋_GB2312" w:hint="eastAsia"/>
          <w:color w:val="000000" w:themeColor="text1"/>
          <w:sz w:val="24"/>
          <w:szCs w:val="24"/>
        </w:rPr>
        <w:t>凯</w:t>
      </w:r>
      <w:proofErr w:type="gramEnd"/>
      <w:r w:rsidR="000374FE">
        <w:rPr>
          <w:rFonts w:ascii="仿宋_GB2312" w:eastAsia="仿宋_GB2312" w:hAnsi="仿宋_GB2312" w:cs="仿宋_GB2312" w:hint="eastAsia"/>
          <w:color w:val="000000" w:themeColor="text1"/>
          <w:sz w:val="24"/>
          <w:szCs w:val="24"/>
        </w:rPr>
        <w:t>龙</w:t>
      </w:r>
      <w:r w:rsidRPr="005C18F8">
        <w:rPr>
          <w:rFonts w:ascii="仿宋_GB2312" w:eastAsia="仿宋_GB2312" w:hAnsi="仿宋_GB2312" w:cs="仿宋_GB2312" w:hint="eastAsia"/>
          <w:color w:val="000000" w:themeColor="text1"/>
          <w:sz w:val="24"/>
          <w:szCs w:val="24"/>
        </w:rPr>
        <w:t>总经理办公会议批准后方可修订。</w:t>
      </w:r>
      <w:r w:rsidRPr="005C18F8">
        <w:rPr>
          <w:rFonts w:ascii="仿宋_GB2312" w:eastAsia="仿宋_GB2312" w:hAnsi="仿宋_GB2312" w:cs="仿宋_GB2312" w:hint="eastAsia"/>
          <w:color w:val="000000" w:themeColor="text1"/>
          <w:sz w:val="24"/>
          <w:szCs w:val="24"/>
        </w:rPr>
        <w:br/>
        <w:t xml:space="preserve">    第六十一条  本规定自颁布之日起实施。凡与此有抵触或不符的，以本规定为准。</w:t>
      </w:r>
    </w:p>
    <w:p w14:paraId="78AF2A74" w14:textId="77777777" w:rsidR="008115B5" w:rsidRPr="005C18F8" w:rsidRDefault="008115B5" w:rsidP="008115B5">
      <w:pPr>
        <w:ind w:firstLineChars="200" w:firstLine="480"/>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第六十二条  首发内容与修订内容生效及追溯说明。</w:t>
      </w:r>
    </w:p>
    <w:p w14:paraId="72FC8DF0"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（一）本规定</w:t>
      </w:r>
      <w:proofErr w:type="gramStart"/>
      <w:r w:rsidRPr="005C18F8">
        <w:rPr>
          <w:rFonts w:ascii="仿宋_GB2312" w:eastAsia="仿宋_GB2312" w:hAnsi="仿宋_GB2312" w:cs="仿宋_GB2312" w:hint="eastAsia"/>
          <w:color w:val="000000" w:themeColor="text1"/>
          <w:sz w:val="24"/>
          <w:szCs w:val="24"/>
        </w:rPr>
        <w:t>首发文</w:t>
      </w:r>
      <w:proofErr w:type="gramEnd"/>
      <w:r w:rsidRPr="005C18F8">
        <w:rPr>
          <w:rFonts w:ascii="仿宋_GB2312" w:eastAsia="仿宋_GB2312" w:hAnsi="仿宋_GB2312" w:cs="仿宋_GB2312" w:hint="eastAsia"/>
          <w:color w:val="000000" w:themeColor="text1"/>
          <w:sz w:val="24"/>
          <w:szCs w:val="24"/>
        </w:rPr>
        <w:t>号与首发时间是对该方面工作内容的最初</w:t>
      </w:r>
      <w:proofErr w:type="gramStart"/>
      <w:r w:rsidRPr="005C18F8">
        <w:rPr>
          <w:rFonts w:ascii="仿宋_GB2312" w:eastAsia="仿宋_GB2312" w:hAnsi="仿宋_GB2312" w:cs="仿宋_GB2312" w:hint="eastAsia"/>
          <w:color w:val="000000" w:themeColor="text1"/>
          <w:sz w:val="24"/>
          <w:szCs w:val="24"/>
        </w:rPr>
        <w:t>规</w:t>
      </w:r>
      <w:proofErr w:type="gramEnd"/>
      <w:r w:rsidRPr="005C18F8">
        <w:rPr>
          <w:rFonts w:ascii="仿宋_GB2312" w:eastAsia="仿宋_GB2312" w:hAnsi="仿宋_GB2312" w:cs="仿宋_GB2312" w:hint="eastAsia"/>
          <w:color w:val="000000" w:themeColor="text1"/>
          <w:sz w:val="24"/>
          <w:szCs w:val="24"/>
        </w:rPr>
        <w:t>束。随着时间的推移、国家法律法规与上级管理规定的修订完善以及企业实际情况的变化，将不断对本规定进行修订。每次修订内容均自修订之日起生效。</w:t>
      </w:r>
    </w:p>
    <w:p w14:paraId="5DDE1C4F"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（二）历次本规定修订版本分别存放于办公室及负责解释部门。如需追溯历史执行情况，</w:t>
      </w:r>
      <w:proofErr w:type="gramStart"/>
      <w:r w:rsidRPr="005C18F8">
        <w:rPr>
          <w:rFonts w:ascii="仿宋_GB2312" w:eastAsia="仿宋_GB2312" w:hAnsi="仿宋_GB2312" w:cs="仿宋_GB2312" w:hint="eastAsia"/>
          <w:color w:val="000000" w:themeColor="text1"/>
          <w:sz w:val="24"/>
          <w:szCs w:val="24"/>
        </w:rPr>
        <w:t>由解释</w:t>
      </w:r>
      <w:proofErr w:type="gramEnd"/>
      <w:r w:rsidRPr="005C18F8">
        <w:rPr>
          <w:rFonts w:ascii="仿宋_GB2312" w:eastAsia="仿宋_GB2312" w:hAnsi="仿宋_GB2312" w:cs="仿宋_GB2312" w:hint="eastAsia"/>
          <w:color w:val="000000" w:themeColor="text1"/>
          <w:sz w:val="24"/>
          <w:szCs w:val="24"/>
        </w:rPr>
        <w:t>部门负责出具情况说明，并提出相应处理的意见。</w:t>
      </w:r>
    </w:p>
    <w:p w14:paraId="2CF0E0BC" w14:textId="77777777" w:rsidR="008115B5" w:rsidRPr="005C18F8" w:rsidRDefault="008115B5" w:rsidP="008115B5">
      <w:pPr>
        <w:rPr>
          <w:rFonts w:ascii="仿宋_GB2312" w:eastAsia="仿宋_GB2312" w:hAnsi="仿宋_GB2312" w:cs="仿宋_GB2312"/>
          <w:color w:val="000000" w:themeColor="text1"/>
          <w:sz w:val="24"/>
          <w:szCs w:val="24"/>
        </w:rPr>
      </w:pPr>
    </w:p>
    <w:p w14:paraId="2FEA6490"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附件：1.施工伤情程度分级与处罚措施表</w:t>
      </w:r>
    </w:p>
    <w:p w14:paraId="4E20C11A" w14:textId="77777777" w:rsidR="008115B5" w:rsidRPr="005C18F8" w:rsidRDefault="008115B5" w:rsidP="008115B5">
      <w:pPr>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 xml:space="preserve">      2.特装资质施工单位黑名单管理实施细则</w:t>
      </w:r>
    </w:p>
    <w:p w14:paraId="599CE5A6" w14:textId="77777777" w:rsidR="008115B5" w:rsidRPr="005C18F8" w:rsidRDefault="008115B5" w:rsidP="008115B5">
      <w:pPr>
        <w:rPr>
          <w:rFonts w:ascii="仿宋_GB2312" w:eastAsia="仿宋_GB2312" w:hAnsi="仿宋_GB2312" w:cs="仿宋_GB2312"/>
          <w:color w:val="000000" w:themeColor="text1"/>
          <w:sz w:val="24"/>
          <w:szCs w:val="24"/>
        </w:rPr>
      </w:pPr>
    </w:p>
    <w:p w14:paraId="7322FE06" w14:textId="0B37FFCD" w:rsidR="008115B5" w:rsidRPr="005C18F8" w:rsidRDefault="000374FE" w:rsidP="008115B5">
      <w:pPr>
        <w:jc w:val="righ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上海中贸美</w:t>
      </w:r>
      <w:proofErr w:type="gramStart"/>
      <w:r>
        <w:rPr>
          <w:rFonts w:ascii="仿宋_GB2312" w:eastAsia="仿宋_GB2312" w:hAnsi="仿宋_GB2312" w:cs="仿宋_GB2312" w:hint="eastAsia"/>
          <w:color w:val="000000" w:themeColor="text1"/>
          <w:sz w:val="24"/>
          <w:szCs w:val="24"/>
        </w:rPr>
        <w:t>凯龙经贸</w:t>
      </w:r>
      <w:proofErr w:type="gramEnd"/>
      <w:r>
        <w:rPr>
          <w:rFonts w:ascii="仿宋_GB2312" w:eastAsia="仿宋_GB2312" w:hAnsi="仿宋_GB2312" w:cs="仿宋_GB2312" w:hint="eastAsia"/>
          <w:color w:val="000000" w:themeColor="text1"/>
          <w:sz w:val="24"/>
          <w:szCs w:val="24"/>
        </w:rPr>
        <w:t>发展有限公司</w:t>
      </w:r>
    </w:p>
    <w:p w14:paraId="20781B87" w14:textId="77777777" w:rsidR="008115B5" w:rsidRDefault="008115B5" w:rsidP="008115B5">
      <w:pPr>
        <w:ind w:right="480"/>
        <w:jc w:val="right"/>
        <w:rPr>
          <w:rFonts w:ascii="仿宋_GB2312" w:eastAsia="仿宋_GB2312" w:hAnsi="仿宋_GB2312" w:cs="仿宋_GB2312"/>
          <w:color w:val="000000" w:themeColor="text1"/>
          <w:sz w:val="24"/>
          <w:szCs w:val="24"/>
        </w:rPr>
      </w:pPr>
      <w:r w:rsidRPr="005C18F8">
        <w:rPr>
          <w:rFonts w:ascii="仿宋_GB2312" w:eastAsia="仿宋_GB2312" w:hAnsi="仿宋_GB2312" w:cs="仿宋_GB2312" w:hint="eastAsia"/>
          <w:color w:val="000000" w:themeColor="text1"/>
          <w:sz w:val="24"/>
          <w:szCs w:val="24"/>
        </w:rPr>
        <w:t xml:space="preserve">2020年1月10日 </w:t>
      </w:r>
      <w:r>
        <w:rPr>
          <w:rFonts w:ascii="仿宋_GB2312" w:eastAsia="仿宋_GB2312" w:hAnsi="仿宋_GB2312" w:cs="仿宋_GB2312" w:hint="eastAsia"/>
          <w:color w:val="000000" w:themeColor="text1"/>
          <w:sz w:val="24"/>
          <w:szCs w:val="24"/>
        </w:rPr>
        <w:t xml:space="preserve"> </w:t>
      </w:r>
    </w:p>
    <w:p w14:paraId="3AC4BA86" w14:textId="77777777" w:rsidR="008115B5" w:rsidRDefault="008115B5" w:rsidP="008115B5">
      <w:pPr>
        <w:spacing w:line="360" w:lineRule="auto"/>
        <w:jc w:val="left"/>
        <w:rPr>
          <w:rFonts w:ascii="黑体" w:eastAsia="黑体" w:hAnsi="黑体"/>
          <w:bCs/>
          <w:color w:val="000000" w:themeColor="text1"/>
          <w:sz w:val="32"/>
          <w:szCs w:val="32"/>
        </w:rPr>
      </w:pPr>
      <w:r>
        <w:rPr>
          <w:rFonts w:ascii="仿宋_GB2312" w:eastAsia="仿宋_GB2312" w:hint="eastAsia"/>
          <w:color w:val="000000" w:themeColor="text1"/>
          <w:sz w:val="32"/>
          <w:szCs w:val="32"/>
        </w:rPr>
        <w:br w:type="page"/>
      </w:r>
      <w:r>
        <w:rPr>
          <w:rFonts w:ascii="黑体" w:eastAsia="黑体" w:hAnsi="黑体" w:hint="eastAsia"/>
          <w:bCs/>
          <w:color w:val="000000" w:themeColor="text1"/>
          <w:sz w:val="32"/>
          <w:szCs w:val="32"/>
        </w:rPr>
        <w:lastRenderedPageBreak/>
        <w:t>附件1</w:t>
      </w:r>
    </w:p>
    <w:p w14:paraId="28346E2A" w14:textId="77777777" w:rsidR="008115B5" w:rsidRDefault="008115B5" w:rsidP="008115B5">
      <w:pPr>
        <w:widowControl/>
        <w:spacing w:line="360" w:lineRule="auto"/>
        <w:jc w:val="center"/>
        <w:rPr>
          <w:rFonts w:ascii="宋体" w:hAnsi="宋体"/>
          <w:b/>
          <w:bCs/>
          <w:color w:val="000000" w:themeColor="text1"/>
          <w:kern w:val="44"/>
          <w:sz w:val="44"/>
          <w:szCs w:val="44"/>
        </w:rPr>
      </w:pPr>
      <w:r>
        <w:rPr>
          <w:rFonts w:ascii="宋体" w:hAnsi="宋体" w:hint="eastAsia"/>
          <w:b/>
          <w:bCs/>
          <w:color w:val="000000" w:themeColor="text1"/>
          <w:kern w:val="44"/>
          <w:sz w:val="44"/>
          <w:szCs w:val="44"/>
        </w:rPr>
        <w:t>施工伤情程度分级与处罚措施表</w:t>
      </w:r>
    </w:p>
    <w:p w14:paraId="7E72FFAB" w14:textId="77777777" w:rsidR="008115B5" w:rsidRDefault="008115B5" w:rsidP="008115B5">
      <w:pPr>
        <w:widowControl/>
        <w:jc w:val="center"/>
        <w:rPr>
          <w:rFonts w:eastAsia="华文中宋"/>
          <w:bCs/>
          <w:color w:val="000000" w:themeColor="text1"/>
          <w:kern w:val="44"/>
          <w:sz w:val="36"/>
          <w:szCs w:val="4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Look w:val="04A0" w:firstRow="1" w:lastRow="0" w:firstColumn="1" w:lastColumn="0" w:noHBand="0" w:noVBand="1"/>
      </w:tblPr>
      <w:tblGrid>
        <w:gridCol w:w="1556"/>
        <w:gridCol w:w="899"/>
        <w:gridCol w:w="4046"/>
        <w:gridCol w:w="2031"/>
      </w:tblGrid>
      <w:tr w:rsidR="008115B5" w14:paraId="379CBF65" w14:textId="77777777" w:rsidTr="00307FA1">
        <w:trPr>
          <w:trHeight w:val="558"/>
          <w:tblHeader/>
        </w:trPr>
        <w:tc>
          <w:tcPr>
            <w:tcW w:w="912" w:type="pct"/>
            <w:tcBorders>
              <w:top w:val="single" w:sz="6" w:space="0" w:color="auto"/>
              <w:left w:val="single" w:sz="6" w:space="0" w:color="auto"/>
              <w:bottom w:val="single" w:sz="6" w:space="0" w:color="auto"/>
              <w:right w:val="single" w:sz="6" w:space="0" w:color="auto"/>
            </w:tcBorders>
            <w:vAlign w:val="center"/>
          </w:tcPr>
          <w:p w14:paraId="1CC74F17" w14:textId="77777777" w:rsidR="008115B5" w:rsidRDefault="008115B5" w:rsidP="00307FA1">
            <w:pPr>
              <w:adjustRightInd w:val="0"/>
              <w:snapToGrid w:val="0"/>
              <w:jc w:val="center"/>
              <w:rPr>
                <w:rFonts w:ascii="仿宋" w:eastAsia="仿宋" w:hAnsi="仿宋"/>
                <w:b/>
                <w:color w:val="000000" w:themeColor="text1"/>
                <w:kern w:val="18"/>
                <w:sz w:val="28"/>
                <w:szCs w:val="21"/>
              </w:rPr>
            </w:pPr>
            <w:r>
              <w:rPr>
                <w:rFonts w:ascii="仿宋" w:eastAsia="仿宋" w:hAnsi="仿宋" w:hint="eastAsia"/>
                <w:b/>
                <w:color w:val="000000" w:themeColor="text1"/>
                <w:kern w:val="18"/>
                <w:sz w:val="28"/>
                <w:szCs w:val="21"/>
              </w:rPr>
              <w:t>类别</w:t>
            </w:r>
          </w:p>
        </w:tc>
        <w:tc>
          <w:tcPr>
            <w:tcW w:w="527" w:type="pct"/>
            <w:tcBorders>
              <w:top w:val="single" w:sz="6" w:space="0" w:color="auto"/>
              <w:left w:val="single" w:sz="6" w:space="0" w:color="auto"/>
              <w:bottom w:val="single" w:sz="6" w:space="0" w:color="auto"/>
              <w:right w:val="single" w:sz="6" w:space="0" w:color="auto"/>
            </w:tcBorders>
            <w:vAlign w:val="center"/>
          </w:tcPr>
          <w:p w14:paraId="2531E486" w14:textId="77777777" w:rsidR="008115B5" w:rsidRDefault="008115B5" w:rsidP="00307FA1">
            <w:pPr>
              <w:adjustRightInd w:val="0"/>
              <w:snapToGrid w:val="0"/>
              <w:jc w:val="center"/>
              <w:rPr>
                <w:rFonts w:ascii="仿宋" w:eastAsia="仿宋" w:hAnsi="仿宋"/>
                <w:b/>
                <w:color w:val="000000" w:themeColor="text1"/>
                <w:kern w:val="18"/>
                <w:sz w:val="28"/>
                <w:szCs w:val="21"/>
              </w:rPr>
            </w:pPr>
            <w:r>
              <w:rPr>
                <w:rFonts w:ascii="仿宋" w:eastAsia="仿宋" w:hAnsi="仿宋" w:hint="eastAsia"/>
                <w:b/>
                <w:color w:val="000000" w:themeColor="text1"/>
                <w:kern w:val="18"/>
                <w:sz w:val="28"/>
                <w:szCs w:val="21"/>
              </w:rPr>
              <w:t>级别</w:t>
            </w:r>
          </w:p>
        </w:tc>
        <w:tc>
          <w:tcPr>
            <w:tcW w:w="2371" w:type="pct"/>
            <w:tcBorders>
              <w:top w:val="single" w:sz="6" w:space="0" w:color="auto"/>
              <w:left w:val="single" w:sz="6" w:space="0" w:color="auto"/>
              <w:bottom w:val="single" w:sz="6" w:space="0" w:color="auto"/>
              <w:right w:val="single" w:sz="6" w:space="0" w:color="auto"/>
            </w:tcBorders>
            <w:vAlign w:val="center"/>
          </w:tcPr>
          <w:p w14:paraId="0618A0E1" w14:textId="77777777" w:rsidR="008115B5" w:rsidRDefault="008115B5" w:rsidP="00307FA1">
            <w:pPr>
              <w:adjustRightInd w:val="0"/>
              <w:snapToGrid w:val="0"/>
              <w:jc w:val="center"/>
              <w:rPr>
                <w:rFonts w:ascii="仿宋" w:eastAsia="仿宋" w:hAnsi="仿宋"/>
                <w:b/>
                <w:color w:val="000000" w:themeColor="text1"/>
                <w:spacing w:val="-20"/>
                <w:kern w:val="18"/>
                <w:sz w:val="28"/>
                <w:szCs w:val="21"/>
              </w:rPr>
            </w:pPr>
            <w:r>
              <w:rPr>
                <w:rFonts w:ascii="仿宋" w:eastAsia="仿宋" w:hAnsi="仿宋" w:hint="eastAsia"/>
                <w:b/>
                <w:color w:val="000000" w:themeColor="text1"/>
                <w:spacing w:val="-20"/>
                <w:kern w:val="18"/>
                <w:sz w:val="28"/>
                <w:szCs w:val="21"/>
              </w:rPr>
              <w:t>伤 情 程 度</w:t>
            </w:r>
          </w:p>
        </w:tc>
        <w:tc>
          <w:tcPr>
            <w:tcW w:w="1190" w:type="pct"/>
            <w:tcBorders>
              <w:top w:val="single" w:sz="6" w:space="0" w:color="auto"/>
              <w:left w:val="single" w:sz="6" w:space="0" w:color="auto"/>
              <w:bottom w:val="single" w:sz="6" w:space="0" w:color="auto"/>
              <w:right w:val="single" w:sz="6" w:space="0" w:color="auto"/>
            </w:tcBorders>
            <w:vAlign w:val="center"/>
          </w:tcPr>
          <w:p w14:paraId="79E0940D" w14:textId="77777777" w:rsidR="008115B5" w:rsidRDefault="008115B5" w:rsidP="00307FA1">
            <w:pPr>
              <w:adjustRightInd w:val="0"/>
              <w:snapToGrid w:val="0"/>
              <w:jc w:val="center"/>
              <w:rPr>
                <w:rFonts w:ascii="仿宋" w:eastAsia="仿宋" w:hAnsi="仿宋"/>
                <w:b/>
                <w:color w:val="000000" w:themeColor="text1"/>
                <w:kern w:val="18"/>
                <w:sz w:val="28"/>
                <w:szCs w:val="21"/>
              </w:rPr>
            </w:pPr>
            <w:r>
              <w:rPr>
                <w:rFonts w:ascii="仿宋" w:eastAsia="仿宋" w:hAnsi="仿宋" w:hint="eastAsia"/>
                <w:b/>
                <w:color w:val="000000" w:themeColor="text1"/>
                <w:kern w:val="18"/>
                <w:sz w:val="28"/>
                <w:szCs w:val="21"/>
              </w:rPr>
              <w:t>处罚措施</w:t>
            </w:r>
          </w:p>
        </w:tc>
      </w:tr>
      <w:tr w:rsidR="008115B5" w14:paraId="3E0452E4" w14:textId="77777777" w:rsidTr="00307FA1">
        <w:trPr>
          <w:trHeight w:val="2969"/>
        </w:trPr>
        <w:tc>
          <w:tcPr>
            <w:tcW w:w="912" w:type="pct"/>
            <w:vMerge w:val="restart"/>
            <w:tcBorders>
              <w:top w:val="single" w:sz="6" w:space="0" w:color="auto"/>
              <w:left w:val="single" w:sz="6" w:space="0" w:color="auto"/>
              <w:bottom w:val="single" w:sz="6" w:space="0" w:color="auto"/>
              <w:right w:val="single" w:sz="6" w:space="0" w:color="auto"/>
            </w:tcBorders>
            <w:vAlign w:val="center"/>
          </w:tcPr>
          <w:p w14:paraId="13674529" w14:textId="77777777" w:rsidR="008115B5" w:rsidRDefault="008115B5" w:rsidP="00307FA1">
            <w:pPr>
              <w:adjustRightInd w:val="0"/>
              <w:snapToGrid w:val="0"/>
              <w:jc w:val="center"/>
              <w:rPr>
                <w:rFonts w:ascii="仿宋" w:eastAsia="仿宋" w:hAnsi="仿宋"/>
                <w:color w:val="000000" w:themeColor="text1"/>
                <w:spacing w:val="-20"/>
                <w:kern w:val="18"/>
                <w:sz w:val="28"/>
                <w:szCs w:val="21"/>
              </w:rPr>
            </w:pPr>
            <w:r>
              <w:rPr>
                <w:rFonts w:ascii="仿宋" w:eastAsia="仿宋" w:hAnsi="仿宋" w:hint="eastAsia"/>
                <w:b/>
                <w:color w:val="000000" w:themeColor="text1"/>
                <w:spacing w:val="-20"/>
                <w:kern w:val="18"/>
                <w:sz w:val="28"/>
                <w:szCs w:val="21"/>
              </w:rPr>
              <w:t>重伤</w:t>
            </w:r>
            <w:r>
              <w:rPr>
                <w:rFonts w:ascii="仿宋" w:eastAsia="仿宋" w:hAnsi="仿宋" w:hint="eastAsia"/>
                <w:color w:val="000000" w:themeColor="text1"/>
                <w:spacing w:val="-20"/>
                <w:kern w:val="18"/>
                <w:sz w:val="28"/>
                <w:szCs w:val="21"/>
              </w:rPr>
              <w:t>（</w:t>
            </w:r>
            <w:r>
              <w:rPr>
                <w:rFonts w:ascii="仿宋" w:eastAsia="仿宋" w:hAnsi="仿宋" w:hint="eastAsia"/>
                <w:bCs/>
                <w:color w:val="000000" w:themeColor="text1"/>
                <w:kern w:val="18"/>
                <w:sz w:val="28"/>
                <w:szCs w:val="21"/>
              </w:rPr>
              <w:t>重伤是指使人肢体残废、毁人容貌、丧失听觉、丧失视觉、丧失其他器官功能或者其他对于人身健康有重大伤害的损伤。）</w:t>
            </w:r>
          </w:p>
        </w:tc>
        <w:tc>
          <w:tcPr>
            <w:tcW w:w="527" w:type="pct"/>
            <w:tcBorders>
              <w:top w:val="single" w:sz="6" w:space="0" w:color="auto"/>
              <w:left w:val="single" w:sz="6" w:space="0" w:color="auto"/>
              <w:bottom w:val="single" w:sz="6" w:space="0" w:color="auto"/>
              <w:right w:val="single" w:sz="6" w:space="0" w:color="auto"/>
            </w:tcBorders>
            <w:vAlign w:val="center"/>
          </w:tcPr>
          <w:p w14:paraId="7BD4E399" w14:textId="77777777" w:rsidR="008115B5" w:rsidRDefault="008115B5" w:rsidP="00307FA1">
            <w:pPr>
              <w:adjustRightInd w:val="0"/>
              <w:snapToGrid w:val="0"/>
              <w:jc w:val="center"/>
              <w:rPr>
                <w:rFonts w:ascii="仿宋" w:eastAsia="仿宋" w:hAnsi="仿宋"/>
                <w:color w:val="000000" w:themeColor="text1"/>
                <w:spacing w:val="-20"/>
                <w:kern w:val="18"/>
                <w:sz w:val="28"/>
                <w:szCs w:val="21"/>
              </w:rPr>
            </w:pPr>
            <w:r>
              <w:rPr>
                <w:rFonts w:ascii="仿宋" w:eastAsia="仿宋" w:hAnsi="仿宋" w:hint="eastAsia"/>
                <w:color w:val="000000" w:themeColor="text1"/>
                <w:kern w:val="18"/>
                <w:sz w:val="28"/>
                <w:szCs w:val="21"/>
              </w:rPr>
              <w:t>第一级</w:t>
            </w:r>
          </w:p>
        </w:tc>
        <w:tc>
          <w:tcPr>
            <w:tcW w:w="2371" w:type="pct"/>
            <w:tcBorders>
              <w:top w:val="single" w:sz="6" w:space="0" w:color="auto"/>
              <w:left w:val="single" w:sz="6" w:space="0" w:color="auto"/>
              <w:bottom w:val="single" w:sz="6" w:space="0" w:color="auto"/>
              <w:right w:val="single" w:sz="6" w:space="0" w:color="auto"/>
            </w:tcBorders>
            <w:vAlign w:val="center"/>
          </w:tcPr>
          <w:p w14:paraId="312C5D25"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重伤。包括但不限于</w:t>
            </w:r>
          </w:p>
          <w:p w14:paraId="0DFE11F6"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1、伤势严重，需要进行较大的手术才能挽救的。</w:t>
            </w:r>
          </w:p>
          <w:p w14:paraId="6703C2B6"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2、人体要害部位严重灼伤、烫伤或非要害部位严重灼伤、</w:t>
            </w:r>
            <w:proofErr w:type="gramStart"/>
            <w:r>
              <w:rPr>
                <w:rFonts w:ascii="仿宋" w:eastAsia="仿宋" w:hAnsi="仿宋" w:hint="eastAsia"/>
                <w:bCs/>
                <w:color w:val="000000" w:themeColor="text1"/>
                <w:kern w:val="18"/>
                <w:sz w:val="28"/>
                <w:szCs w:val="21"/>
              </w:rPr>
              <w:t>烫伤占</w:t>
            </w:r>
            <w:proofErr w:type="gramEnd"/>
            <w:r>
              <w:rPr>
                <w:rFonts w:ascii="仿宋" w:eastAsia="仿宋" w:hAnsi="仿宋" w:hint="eastAsia"/>
                <w:bCs/>
                <w:color w:val="000000" w:themeColor="text1"/>
                <w:kern w:val="18"/>
                <w:sz w:val="28"/>
                <w:szCs w:val="21"/>
              </w:rPr>
              <w:t>全身面积40%以上的。</w:t>
            </w:r>
          </w:p>
          <w:p w14:paraId="1651B0BD"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3、严重骨折（颅骨、脊椎骨等因受伤引起严重骨折）、严重脑震荡等。</w:t>
            </w:r>
          </w:p>
          <w:p w14:paraId="56F5F65C"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4、眼部、耳部受伤较剧、有失明、失聪可能的。</w:t>
            </w:r>
          </w:p>
          <w:p w14:paraId="34F90E00"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5、内部伤害严重：中枢神经系统机能障碍、内脏损伤、内出血或伤及腹膜等。</w:t>
            </w:r>
          </w:p>
        </w:tc>
        <w:tc>
          <w:tcPr>
            <w:tcW w:w="1190" w:type="pct"/>
            <w:tcBorders>
              <w:top w:val="single" w:sz="6" w:space="0" w:color="auto"/>
              <w:left w:val="single" w:sz="6" w:space="0" w:color="auto"/>
              <w:bottom w:val="single" w:sz="6" w:space="0" w:color="auto"/>
              <w:right w:val="single" w:sz="6" w:space="0" w:color="auto"/>
            </w:tcBorders>
            <w:vAlign w:val="center"/>
          </w:tcPr>
          <w:p w14:paraId="519AE307" w14:textId="77777777" w:rsidR="008115B5" w:rsidRDefault="008115B5" w:rsidP="00307FA1">
            <w:pPr>
              <w:adjustRightInd w:val="0"/>
              <w:snapToGrid w:val="0"/>
              <w:jc w:val="center"/>
              <w:rPr>
                <w:rFonts w:ascii="仿宋" w:eastAsia="仿宋" w:hAnsi="仿宋"/>
                <w:color w:val="000000" w:themeColor="text1"/>
                <w:kern w:val="18"/>
                <w:sz w:val="28"/>
                <w:szCs w:val="21"/>
              </w:rPr>
            </w:pPr>
            <w:r>
              <w:rPr>
                <w:rFonts w:ascii="仿宋" w:eastAsia="仿宋" w:hAnsi="仿宋" w:hint="eastAsia"/>
                <w:color w:val="000000" w:themeColor="text1"/>
                <w:kern w:val="18"/>
                <w:sz w:val="28"/>
                <w:szCs w:val="21"/>
              </w:rPr>
              <w:t>扣罚保证金50000元，且五年内不得直接或间接从事</w:t>
            </w:r>
            <w:proofErr w:type="gramStart"/>
            <w:r>
              <w:rPr>
                <w:rFonts w:ascii="仿宋" w:eastAsia="仿宋" w:hAnsi="仿宋" w:hint="eastAsia"/>
                <w:color w:val="000000" w:themeColor="text1"/>
                <w:kern w:val="18"/>
                <w:sz w:val="28"/>
                <w:szCs w:val="21"/>
              </w:rPr>
              <w:t>中贸展在</w:t>
            </w:r>
            <w:proofErr w:type="gramEnd"/>
            <w:r>
              <w:rPr>
                <w:rFonts w:ascii="仿宋" w:eastAsia="仿宋" w:hAnsi="仿宋" w:hint="eastAsia"/>
                <w:color w:val="000000" w:themeColor="text1"/>
                <w:kern w:val="18"/>
                <w:sz w:val="28"/>
                <w:szCs w:val="21"/>
              </w:rPr>
              <w:t>国内主承办的所有展览现场展位搭建或环境布置工程。</w:t>
            </w:r>
          </w:p>
        </w:tc>
      </w:tr>
      <w:tr w:rsidR="008115B5" w14:paraId="7C655724" w14:textId="77777777" w:rsidTr="00307FA1">
        <w:trPr>
          <w:trHeight w:val="629"/>
        </w:trPr>
        <w:tc>
          <w:tcPr>
            <w:tcW w:w="912" w:type="pct"/>
            <w:vMerge/>
            <w:tcBorders>
              <w:top w:val="single" w:sz="6" w:space="0" w:color="auto"/>
              <w:left w:val="single" w:sz="6" w:space="0" w:color="auto"/>
              <w:bottom w:val="single" w:sz="6" w:space="0" w:color="auto"/>
              <w:right w:val="single" w:sz="6" w:space="0" w:color="auto"/>
            </w:tcBorders>
            <w:vAlign w:val="center"/>
          </w:tcPr>
          <w:p w14:paraId="46ECDC61" w14:textId="77777777" w:rsidR="008115B5" w:rsidRDefault="008115B5" w:rsidP="00307FA1">
            <w:pPr>
              <w:widowControl/>
              <w:jc w:val="center"/>
              <w:rPr>
                <w:rFonts w:ascii="仿宋" w:eastAsia="仿宋" w:hAnsi="仿宋"/>
                <w:color w:val="000000" w:themeColor="text1"/>
                <w:spacing w:val="-20"/>
                <w:kern w:val="18"/>
                <w:sz w:val="28"/>
                <w:szCs w:val="21"/>
              </w:rPr>
            </w:pPr>
          </w:p>
        </w:tc>
        <w:tc>
          <w:tcPr>
            <w:tcW w:w="527" w:type="pct"/>
            <w:tcBorders>
              <w:top w:val="single" w:sz="6" w:space="0" w:color="auto"/>
              <w:left w:val="single" w:sz="6" w:space="0" w:color="auto"/>
              <w:bottom w:val="single" w:sz="6" w:space="0" w:color="auto"/>
              <w:right w:val="single" w:sz="6" w:space="0" w:color="auto"/>
            </w:tcBorders>
            <w:vAlign w:val="center"/>
          </w:tcPr>
          <w:p w14:paraId="07CF5021" w14:textId="77777777" w:rsidR="008115B5" w:rsidRDefault="008115B5" w:rsidP="00307FA1">
            <w:pPr>
              <w:adjustRightInd w:val="0"/>
              <w:snapToGrid w:val="0"/>
              <w:jc w:val="center"/>
              <w:rPr>
                <w:rFonts w:ascii="仿宋" w:eastAsia="仿宋" w:hAnsi="仿宋"/>
                <w:color w:val="000000" w:themeColor="text1"/>
                <w:kern w:val="18"/>
                <w:sz w:val="28"/>
                <w:szCs w:val="21"/>
              </w:rPr>
            </w:pPr>
            <w:r>
              <w:rPr>
                <w:rFonts w:ascii="仿宋" w:eastAsia="仿宋" w:hAnsi="仿宋" w:hint="eastAsia"/>
                <w:color w:val="000000" w:themeColor="text1"/>
                <w:kern w:val="18"/>
                <w:sz w:val="28"/>
                <w:szCs w:val="21"/>
              </w:rPr>
              <w:t>第二级</w:t>
            </w:r>
          </w:p>
        </w:tc>
        <w:tc>
          <w:tcPr>
            <w:tcW w:w="2371" w:type="pct"/>
            <w:tcBorders>
              <w:top w:val="single" w:sz="6" w:space="0" w:color="auto"/>
              <w:left w:val="single" w:sz="6" w:space="0" w:color="auto"/>
              <w:bottom w:val="single" w:sz="6" w:space="0" w:color="auto"/>
              <w:right w:val="single" w:sz="6" w:space="0" w:color="auto"/>
            </w:tcBorders>
            <w:vAlign w:val="center"/>
          </w:tcPr>
          <w:p w14:paraId="3741C221"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6、手部伤害：大拇指轧断一节的；食指、中指、无名指、小指任何一只轧断两节或任何两只轧断一节的 ；局部肌腱受伤甚剧，引起机能障碍，有不能自由伸屈的残疾可能的。</w:t>
            </w:r>
          </w:p>
          <w:p w14:paraId="70C1320B"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7、脚部伤害：脚趾轧断三只（含）以上的；局部肌腱受伤甚剧，引起机能障碍，有不能行走自如残疾可能的。</w:t>
            </w:r>
          </w:p>
          <w:p w14:paraId="3EA9C9D4"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8、四肢部分关节出现严重受损，致使关节僵硬或关节不能随意识活动。</w:t>
            </w:r>
          </w:p>
          <w:p w14:paraId="12B0B158"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9、人体非要害部位灼伤、</w:t>
            </w:r>
            <w:proofErr w:type="gramStart"/>
            <w:r>
              <w:rPr>
                <w:rFonts w:ascii="仿宋" w:eastAsia="仿宋" w:hAnsi="仿宋" w:hint="eastAsia"/>
                <w:bCs/>
                <w:color w:val="000000" w:themeColor="text1"/>
                <w:kern w:val="18"/>
                <w:sz w:val="28"/>
                <w:szCs w:val="21"/>
              </w:rPr>
              <w:t>烫伤占</w:t>
            </w:r>
            <w:proofErr w:type="gramEnd"/>
            <w:r>
              <w:rPr>
                <w:rFonts w:ascii="仿宋" w:eastAsia="仿宋" w:hAnsi="仿宋" w:hint="eastAsia"/>
                <w:bCs/>
                <w:color w:val="000000" w:themeColor="text1"/>
                <w:kern w:val="18"/>
                <w:sz w:val="28"/>
                <w:szCs w:val="21"/>
              </w:rPr>
              <w:t>全身面积40%以下的。</w:t>
            </w:r>
          </w:p>
        </w:tc>
        <w:tc>
          <w:tcPr>
            <w:tcW w:w="1190" w:type="pct"/>
            <w:tcBorders>
              <w:top w:val="single" w:sz="6" w:space="0" w:color="auto"/>
              <w:left w:val="single" w:sz="6" w:space="0" w:color="auto"/>
              <w:bottom w:val="single" w:sz="6" w:space="0" w:color="auto"/>
              <w:right w:val="single" w:sz="6" w:space="0" w:color="auto"/>
            </w:tcBorders>
            <w:vAlign w:val="center"/>
          </w:tcPr>
          <w:p w14:paraId="1F9042F4" w14:textId="77777777" w:rsidR="008115B5" w:rsidRDefault="008115B5" w:rsidP="00307FA1">
            <w:pPr>
              <w:jc w:val="center"/>
              <w:rPr>
                <w:rFonts w:eastAsia="仿宋_GB2312"/>
                <w:color w:val="000000" w:themeColor="text1"/>
                <w:sz w:val="28"/>
                <w:szCs w:val="21"/>
              </w:rPr>
            </w:pPr>
            <w:r>
              <w:rPr>
                <w:rFonts w:ascii="仿宋" w:eastAsia="仿宋" w:hAnsi="仿宋" w:hint="eastAsia"/>
                <w:color w:val="000000" w:themeColor="text1"/>
                <w:kern w:val="18"/>
                <w:sz w:val="28"/>
                <w:szCs w:val="21"/>
              </w:rPr>
              <w:t>扣罚保证金20000元</w:t>
            </w:r>
          </w:p>
        </w:tc>
      </w:tr>
      <w:tr w:rsidR="008115B5" w14:paraId="19C1F5C5" w14:textId="77777777" w:rsidTr="00307FA1">
        <w:trPr>
          <w:trHeight w:val="3239"/>
        </w:trPr>
        <w:tc>
          <w:tcPr>
            <w:tcW w:w="912" w:type="pct"/>
            <w:vMerge w:val="restart"/>
            <w:tcBorders>
              <w:top w:val="single" w:sz="6" w:space="0" w:color="auto"/>
              <w:left w:val="single" w:sz="6" w:space="0" w:color="auto"/>
              <w:bottom w:val="single" w:sz="6" w:space="0" w:color="auto"/>
              <w:right w:val="single" w:sz="6" w:space="0" w:color="auto"/>
            </w:tcBorders>
            <w:vAlign w:val="center"/>
          </w:tcPr>
          <w:p w14:paraId="56CCEB60" w14:textId="77777777" w:rsidR="008115B5" w:rsidRDefault="008115B5" w:rsidP="00307FA1">
            <w:pPr>
              <w:adjustRightInd w:val="0"/>
              <w:snapToGrid w:val="0"/>
              <w:jc w:val="center"/>
              <w:rPr>
                <w:rFonts w:ascii="仿宋" w:eastAsia="仿宋" w:hAnsi="仿宋"/>
                <w:bCs/>
                <w:color w:val="000000" w:themeColor="text1"/>
                <w:kern w:val="18"/>
                <w:sz w:val="28"/>
                <w:szCs w:val="21"/>
              </w:rPr>
            </w:pPr>
            <w:r>
              <w:rPr>
                <w:rFonts w:ascii="仿宋" w:eastAsia="仿宋" w:hAnsi="仿宋" w:hint="eastAsia"/>
                <w:b/>
                <w:color w:val="000000" w:themeColor="text1"/>
                <w:kern w:val="18"/>
                <w:sz w:val="28"/>
                <w:szCs w:val="21"/>
              </w:rPr>
              <w:lastRenderedPageBreak/>
              <w:t>轻伤</w:t>
            </w:r>
            <w:r>
              <w:rPr>
                <w:rFonts w:ascii="仿宋" w:eastAsia="仿宋" w:hAnsi="仿宋" w:hint="eastAsia"/>
                <w:color w:val="000000" w:themeColor="text1"/>
                <w:kern w:val="18"/>
                <w:sz w:val="28"/>
                <w:szCs w:val="21"/>
              </w:rPr>
              <w:t>（</w:t>
            </w:r>
            <w:r>
              <w:rPr>
                <w:rFonts w:ascii="仿宋" w:eastAsia="仿宋" w:hAnsi="仿宋" w:hint="eastAsia"/>
                <w:bCs/>
                <w:color w:val="000000" w:themeColor="text1"/>
                <w:kern w:val="18"/>
                <w:sz w:val="28"/>
                <w:szCs w:val="21"/>
              </w:rPr>
              <w:t>轻伤是指物理、化学及生物等各种外界因素作用于人体，造成组织、器官结构的一定程度的损害或者部分功能障碍，尚未构成重伤又不属轻微伤害的损伤。</w:t>
            </w:r>
            <w:r>
              <w:rPr>
                <w:rFonts w:ascii="仿宋" w:eastAsia="仿宋" w:hAnsi="仿宋" w:hint="eastAsia"/>
                <w:color w:val="000000" w:themeColor="text1"/>
                <w:kern w:val="18"/>
                <w:sz w:val="28"/>
                <w:szCs w:val="21"/>
              </w:rPr>
              <w:t>）</w:t>
            </w:r>
          </w:p>
        </w:tc>
        <w:tc>
          <w:tcPr>
            <w:tcW w:w="527" w:type="pct"/>
            <w:tcBorders>
              <w:top w:val="single" w:sz="6" w:space="0" w:color="auto"/>
              <w:left w:val="single" w:sz="6" w:space="0" w:color="auto"/>
              <w:bottom w:val="single" w:sz="6" w:space="0" w:color="auto"/>
              <w:right w:val="single" w:sz="6" w:space="0" w:color="auto"/>
            </w:tcBorders>
            <w:vAlign w:val="center"/>
          </w:tcPr>
          <w:p w14:paraId="0E6E9FEA" w14:textId="77777777" w:rsidR="008115B5" w:rsidRDefault="008115B5" w:rsidP="00307FA1">
            <w:pPr>
              <w:adjustRightInd w:val="0"/>
              <w:snapToGrid w:val="0"/>
              <w:jc w:val="center"/>
              <w:rPr>
                <w:rFonts w:ascii="仿宋" w:eastAsia="仿宋" w:hAnsi="仿宋"/>
                <w:color w:val="000000" w:themeColor="text1"/>
                <w:kern w:val="18"/>
                <w:sz w:val="28"/>
                <w:szCs w:val="21"/>
              </w:rPr>
            </w:pPr>
            <w:r>
              <w:rPr>
                <w:rFonts w:ascii="仿宋" w:eastAsia="仿宋" w:hAnsi="仿宋" w:hint="eastAsia"/>
                <w:color w:val="000000" w:themeColor="text1"/>
                <w:kern w:val="18"/>
                <w:sz w:val="28"/>
                <w:szCs w:val="21"/>
              </w:rPr>
              <w:t>第三级</w:t>
            </w:r>
          </w:p>
        </w:tc>
        <w:tc>
          <w:tcPr>
            <w:tcW w:w="2371" w:type="pct"/>
            <w:tcBorders>
              <w:top w:val="single" w:sz="6" w:space="0" w:color="auto"/>
              <w:left w:val="single" w:sz="6" w:space="0" w:color="auto"/>
              <w:bottom w:val="single" w:sz="6" w:space="0" w:color="auto"/>
              <w:right w:val="single" w:sz="6" w:space="0" w:color="auto"/>
            </w:tcBorders>
            <w:vAlign w:val="center"/>
          </w:tcPr>
          <w:p w14:paraId="44F985E9"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轻伤。包括但不限于</w:t>
            </w:r>
          </w:p>
          <w:p w14:paraId="33931470"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1、手部伤害：食指、中指、无名指、小指任何一只轧断一节的 。</w:t>
            </w:r>
          </w:p>
          <w:p w14:paraId="2C83C988"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2、脚部伤害：脚趾轧断三只（不含）以下的。</w:t>
            </w:r>
          </w:p>
          <w:p w14:paraId="56D72CC3"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3、骨折、骨</w:t>
            </w:r>
            <w:proofErr w:type="gramStart"/>
            <w:r>
              <w:rPr>
                <w:rFonts w:ascii="仿宋" w:eastAsia="仿宋" w:hAnsi="仿宋" w:hint="eastAsia"/>
                <w:bCs/>
                <w:color w:val="000000" w:themeColor="text1"/>
                <w:kern w:val="18"/>
                <w:sz w:val="28"/>
                <w:szCs w:val="21"/>
              </w:rPr>
              <w:t>裂情况</w:t>
            </w:r>
            <w:proofErr w:type="gramEnd"/>
            <w:r>
              <w:rPr>
                <w:rFonts w:ascii="仿宋" w:eastAsia="仿宋" w:hAnsi="仿宋" w:hint="eastAsia"/>
                <w:bCs/>
                <w:color w:val="000000" w:themeColor="text1"/>
                <w:kern w:val="18"/>
                <w:sz w:val="28"/>
                <w:szCs w:val="21"/>
              </w:rPr>
              <w:t>较重：例如四肢长骨骨折、胸骨骨折等。</w:t>
            </w:r>
          </w:p>
        </w:tc>
        <w:tc>
          <w:tcPr>
            <w:tcW w:w="1190" w:type="pct"/>
            <w:tcBorders>
              <w:top w:val="single" w:sz="6" w:space="0" w:color="auto"/>
              <w:left w:val="single" w:sz="6" w:space="0" w:color="auto"/>
              <w:bottom w:val="single" w:sz="6" w:space="0" w:color="auto"/>
              <w:right w:val="single" w:sz="6" w:space="0" w:color="auto"/>
            </w:tcBorders>
            <w:vAlign w:val="center"/>
          </w:tcPr>
          <w:p w14:paraId="17DD2430" w14:textId="77777777" w:rsidR="008115B5" w:rsidRDefault="008115B5" w:rsidP="00307FA1">
            <w:pPr>
              <w:adjustRightInd w:val="0"/>
              <w:snapToGrid w:val="0"/>
              <w:jc w:val="center"/>
              <w:rPr>
                <w:rFonts w:ascii="仿宋" w:eastAsia="仿宋" w:hAnsi="仿宋"/>
                <w:color w:val="000000" w:themeColor="text1"/>
                <w:kern w:val="18"/>
                <w:sz w:val="28"/>
                <w:szCs w:val="21"/>
              </w:rPr>
            </w:pPr>
            <w:r>
              <w:rPr>
                <w:rFonts w:ascii="仿宋" w:eastAsia="仿宋" w:hAnsi="仿宋" w:hint="eastAsia"/>
                <w:color w:val="000000" w:themeColor="text1"/>
                <w:kern w:val="18"/>
                <w:sz w:val="28"/>
                <w:szCs w:val="21"/>
              </w:rPr>
              <w:t>扣罚保证金10000元</w:t>
            </w:r>
          </w:p>
        </w:tc>
      </w:tr>
      <w:tr w:rsidR="008115B5" w14:paraId="3EBCA443" w14:textId="77777777" w:rsidTr="00307FA1">
        <w:trPr>
          <w:trHeight w:val="979"/>
        </w:trPr>
        <w:tc>
          <w:tcPr>
            <w:tcW w:w="912" w:type="pct"/>
            <w:vMerge/>
            <w:tcBorders>
              <w:top w:val="single" w:sz="6" w:space="0" w:color="auto"/>
              <w:left w:val="single" w:sz="6" w:space="0" w:color="auto"/>
              <w:bottom w:val="single" w:sz="6" w:space="0" w:color="auto"/>
              <w:right w:val="single" w:sz="6" w:space="0" w:color="auto"/>
            </w:tcBorders>
            <w:vAlign w:val="center"/>
          </w:tcPr>
          <w:p w14:paraId="40FE401D" w14:textId="77777777" w:rsidR="008115B5" w:rsidRDefault="008115B5" w:rsidP="00307FA1">
            <w:pPr>
              <w:widowControl/>
              <w:jc w:val="center"/>
              <w:rPr>
                <w:rFonts w:ascii="仿宋" w:eastAsia="仿宋" w:hAnsi="仿宋"/>
                <w:bCs/>
                <w:color w:val="000000" w:themeColor="text1"/>
                <w:kern w:val="18"/>
                <w:sz w:val="28"/>
                <w:szCs w:val="21"/>
              </w:rPr>
            </w:pPr>
          </w:p>
        </w:tc>
        <w:tc>
          <w:tcPr>
            <w:tcW w:w="527" w:type="pct"/>
            <w:tcBorders>
              <w:top w:val="single" w:sz="6" w:space="0" w:color="auto"/>
              <w:left w:val="single" w:sz="6" w:space="0" w:color="auto"/>
              <w:bottom w:val="single" w:sz="6" w:space="0" w:color="auto"/>
              <w:right w:val="single" w:sz="6" w:space="0" w:color="auto"/>
            </w:tcBorders>
            <w:vAlign w:val="center"/>
          </w:tcPr>
          <w:p w14:paraId="74EE5F31" w14:textId="77777777" w:rsidR="008115B5" w:rsidRDefault="008115B5" w:rsidP="00307FA1">
            <w:pPr>
              <w:adjustRightInd w:val="0"/>
              <w:snapToGrid w:val="0"/>
              <w:jc w:val="center"/>
              <w:rPr>
                <w:rFonts w:ascii="仿宋" w:eastAsia="仿宋" w:hAnsi="仿宋"/>
                <w:color w:val="000000" w:themeColor="text1"/>
                <w:kern w:val="18"/>
                <w:sz w:val="28"/>
                <w:szCs w:val="21"/>
              </w:rPr>
            </w:pPr>
            <w:r>
              <w:rPr>
                <w:rFonts w:ascii="仿宋" w:eastAsia="仿宋" w:hAnsi="仿宋" w:hint="eastAsia"/>
                <w:color w:val="000000" w:themeColor="text1"/>
                <w:kern w:val="18"/>
                <w:sz w:val="28"/>
                <w:szCs w:val="21"/>
              </w:rPr>
              <w:t>第四级</w:t>
            </w:r>
          </w:p>
        </w:tc>
        <w:tc>
          <w:tcPr>
            <w:tcW w:w="2371" w:type="pct"/>
            <w:tcBorders>
              <w:top w:val="single" w:sz="6" w:space="0" w:color="auto"/>
              <w:left w:val="single" w:sz="6" w:space="0" w:color="auto"/>
              <w:bottom w:val="single" w:sz="6" w:space="0" w:color="auto"/>
              <w:right w:val="single" w:sz="6" w:space="0" w:color="auto"/>
            </w:tcBorders>
            <w:vAlign w:val="center"/>
          </w:tcPr>
          <w:p w14:paraId="77C6BFA7" w14:textId="77777777" w:rsidR="008115B5" w:rsidRDefault="008115B5" w:rsidP="00307FA1">
            <w:pPr>
              <w:adjustRightInd w:val="0"/>
              <w:snapToGrid w:val="0"/>
              <w:jc w:val="left"/>
              <w:rPr>
                <w:rFonts w:ascii="仿宋" w:eastAsia="仿宋" w:hAnsi="仿宋"/>
                <w:color w:val="000000" w:themeColor="text1"/>
                <w:spacing w:val="-20"/>
                <w:kern w:val="18"/>
                <w:sz w:val="28"/>
                <w:szCs w:val="21"/>
              </w:rPr>
            </w:pPr>
            <w:r>
              <w:rPr>
                <w:rFonts w:ascii="仿宋" w:eastAsia="仿宋" w:hAnsi="仿宋" w:hint="eastAsia"/>
                <w:color w:val="000000" w:themeColor="text1"/>
                <w:spacing w:val="-20"/>
                <w:kern w:val="18"/>
                <w:sz w:val="28"/>
                <w:szCs w:val="21"/>
              </w:rPr>
              <w:t>4、骨折、骨裂、关节受损：手、足骨的一般骨折、骨裂；手指部分关节受损较重，</w:t>
            </w:r>
            <w:r>
              <w:rPr>
                <w:rFonts w:ascii="仿宋" w:eastAsia="仿宋" w:hAnsi="仿宋" w:hint="eastAsia"/>
                <w:bCs/>
                <w:color w:val="000000" w:themeColor="text1"/>
                <w:kern w:val="18"/>
                <w:sz w:val="28"/>
                <w:szCs w:val="21"/>
              </w:rPr>
              <w:t>关节韧带撕裂等</w:t>
            </w:r>
            <w:r>
              <w:rPr>
                <w:rFonts w:ascii="仿宋" w:eastAsia="仿宋" w:hAnsi="仿宋" w:hint="eastAsia"/>
                <w:color w:val="000000" w:themeColor="text1"/>
                <w:spacing w:val="-20"/>
                <w:kern w:val="18"/>
                <w:sz w:val="28"/>
                <w:szCs w:val="21"/>
              </w:rPr>
              <w:t>。</w:t>
            </w:r>
          </w:p>
          <w:p w14:paraId="1EB35664" w14:textId="77777777" w:rsidR="008115B5" w:rsidRDefault="008115B5" w:rsidP="00307FA1">
            <w:pPr>
              <w:adjustRightInd w:val="0"/>
              <w:snapToGrid w:val="0"/>
              <w:jc w:val="left"/>
              <w:rPr>
                <w:rFonts w:ascii="仿宋" w:eastAsia="仿宋" w:hAnsi="仿宋"/>
                <w:color w:val="000000" w:themeColor="text1"/>
                <w:spacing w:val="-20"/>
                <w:kern w:val="18"/>
                <w:sz w:val="28"/>
                <w:szCs w:val="21"/>
              </w:rPr>
            </w:pPr>
            <w:r>
              <w:rPr>
                <w:rFonts w:ascii="仿宋" w:eastAsia="仿宋" w:hAnsi="仿宋" w:hint="eastAsia"/>
                <w:color w:val="000000" w:themeColor="text1"/>
                <w:spacing w:val="-20"/>
                <w:kern w:val="18"/>
                <w:sz w:val="28"/>
                <w:szCs w:val="21"/>
              </w:rPr>
              <w:t>5、口腔损伤，致使影响面容、发音或者进食的。</w:t>
            </w:r>
          </w:p>
        </w:tc>
        <w:tc>
          <w:tcPr>
            <w:tcW w:w="1190" w:type="pct"/>
            <w:tcBorders>
              <w:top w:val="single" w:sz="6" w:space="0" w:color="auto"/>
              <w:left w:val="single" w:sz="6" w:space="0" w:color="auto"/>
              <w:bottom w:val="single" w:sz="6" w:space="0" w:color="auto"/>
              <w:right w:val="single" w:sz="6" w:space="0" w:color="auto"/>
            </w:tcBorders>
            <w:vAlign w:val="center"/>
          </w:tcPr>
          <w:p w14:paraId="61060362" w14:textId="77777777" w:rsidR="008115B5" w:rsidRDefault="008115B5" w:rsidP="00307FA1">
            <w:pPr>
              <w:adjustRightInd w:val="0"/>
              <w:snapToGrid w:val="0"/>
              <w:jc w:val="center"/>
              <w:rPr>
                <w:rFonts w:ascii="仿宋" w:eastAsia="仿宋" w:hAnsi="仿宋"/>
                <w:color w:val="000000" w:themeColor="text1"/>
                <w:kern w:val="18"/>
                <w:sz w:val="28"/>
                <w:szCs w:val="21"/>
              </w:rPr>
            </w:pPr>
            <w:r>
              <w:rPr>
                <w:rFonts w:ascii="仿宋" w:eastAsia="仿宋" w:hAnsi="仿宋" w:hint="eastAsia"/>
                <w:color w:val="000000" w:themeColor="text1"/>
                <w:kern w:val="18"/>
                <w:sz w:val="28"/>
                <w:szCs w:val="21"/>
              </w:rPr>
              <w:t>扣罚保证金5000元</w:t>
            </w:r>
          </w:p>
        </w:tc>
      </w:tr>
      <w:tr w:rsidR="008115B5" w14:paraId="21FCCDD9" w14:textId="77777777" w:rsidTr="00307FA1">
        <w:trPr>
          <w:trHeight w:val="796"/>
        </w:trPr>
        <w:tc>
          <w:tcPr>
            <w:tcW w:w="912" w:type="pct"/>
            <w:vMerge/>
            <w:tcBorders>
              <w:top w:val="single" w:sz="6" w:space="0" w:color="auto"/>
              <w:left w:val="single" w:sz="6" w:space="0" w:color="auto"/>
              <w:bottom w:val="single" w:sz="6" w:space="0" w:color="auto"/>
              <w:right w:val="single" w:sz="6" w:space="0" w:color="auto"/>
            </w:tcBorders>
            <w:vAlign w:val="center"/>
          </w:tcPr>
          <w:p w14:paraId="65F67A20" w14:textId="77777777" w:rsidR="008115B5" w:rsidRDefault="008115B5" w:rsidP="00307FA1">
            <w:pPr>
              <w:widowControl/>
              <w:jc w:val="center"/>
              <w:rPr>
                <w:rFonts w:ascii="仿宋" w:eastAsia="仿宋" w:hAnsi="仿宋"/>
                <w:bCs/>
                <w:color w:val="000000" w:themeColor="text1"/>
                <w:kern w:val="18"/>
                <w:sz w:val="28"/>
                <w:szCs w:val="21"/>
              </w:rPr>
            </w:pPr>
          </w:p>
        </w:tc>
        <w:tc>
          <w:tcPr>
            <w:tcW w:w="527" w:type="pct"/>
            <w:tcBorders>
              <w:top w:val="single" w:sz="6" w:space="0" w:color="auto"/>
              <w:left w:val="single" w:sz="6" w:space="0" w:color="auto"/>
              <w:bottom w:val="single" w:sz="6" w:space="0" w:color="auto"/>
              <w:right w:val="single" w:sz="6" w:space="0" w:color="auto"/>
            </w:tcBorders>
            <w:vAlign w:val="center"/>
          </w:tcPr>
          <w:p w14:paraId="3BB80B05" w14:textId="77777777" w:rsidR="008115B5" w:rsidRDefault="008115B5" w:rsidP="00307FA1">
            <w:pPr>
              <w:adjustRightInd w:val="0"/>
              <w:snapToGrid w:val="0"/>
              <w:jc w:val="center"/>
              <w:rPr>
                <w:rFonts w:ascii="仿宋" w:eastAsia="仿宋" w:hAnsi="仿宋"/>
                <w:color w:val="000000" w:themeColor="text1"/>
                <w:kern w:val="18"/>
                <w:sz w:val="28"/>
                <w:szCs w:val="21"/>
              </w:rPr>
            </w:pPr>
            <w:r>
              <w:rPr>
                <w:rFonts w:ascii="仿宋" w:eastAsia="仿宋" w:hAnsi="仿宋" w:hint="eastAsia"/>
                <w:color w:val="000000" w:themeColor="text1"/>
                <w:kern w:val="18"/>
                <w:sz w:val="28"/>
                <w:szCs w:val="21"/>
              </w:rPr>
              <w:t>第五级</w:t>
            </w:r>
          </w:p>
        </w:tc>
        <w:tc>
          <w:tcPr>
            <w:tcW w:w="2371" w:type="pct"/>
            <w:tcBorders>
              <w:top w:val="single" w:sz="6" w:space="0" w:color="auto"/>
              <w:left w:val="single" w:sz="6" w:space="0" w:color="auto"/>
              <w:bottom w:val="single" w:sz="6" w:space="0" w:color="auto"/>
              <w:right w:val="single" w:sz="6" w:space="0" w:color="auto"/>
            </w:tcBorders>
            <w:vAlign w:val="center"/>
          </w:tcPr>
          <w:p w14:paraId="1E8BA027" w14:textId="77777777" w:rsidR="008115B5" w:rsidRDefault="008115B5" w:rsidP="00307FA1">
            <w:pPr>
              <w:adjustRightInd w:val="0"/>
              <w:snapToGrid w:val="0"/>
              <w:jc w:val="left"/>
              <w:rPr>
                <w:rFonts w:ascii="仿宋" w:eastAsia="仿宋" w:hAnsi="仿宋"/>
                <w:bCs/>
                <w:color w:val="000000" w:themeColor="text1"/>
                <w:kern w:val="18"/>
                <w:sz w:val="28"/>
                <w:szCs w:val="21"/>
              </w:rPr>
            </w:pPr>
            <w:r>
              <w:rPr>
                <w:rFonts w:ascii="仿宋" w:eastAsia="仿宋" w:hAnsi="仿宋" w:hint="eastAsia"/>
                <w:bCs/>
                <w:color w:val="000000" w:themeColor="text1"/>
                <w:kern w:val="18"/>
                <w:sz w:val="28"/>
                <w:szCs w:val="21"/>
              </w:rPr>
              <w:t>6、</w:t>
            </w:r>
            <w:r>
              <w:rPr>
                <w:rFonts w:ascii="仿宋" w:eastAsia="仿宋" w:hAnsi="仿宋" w:hint="eastAsia"/>
                <w:color w:val="000000" w:themeColor="text1"/>
                <w:spacing w:val="-20"/>
                <w:kern w:val="18"/>
                <w:sz w:val="28"/>
                <w:szCs w:val="21"/>
              </w:rPr>
              <w:t>肢体、头皮等软组织受锐器或钝器损伤情况较重致使出血较多的。</w:t>
            </w:r>
          </w:p>
        </w:tc>
        <w:tc>
          <w:tcPr>
            <w:tcW w:w="1190" w:type="pct"/>
            <w:tcBorders>
              <w:top w:val="single" w:sz="6" w:space="0" w:color="auto"/>
              <w:left w:val="single" w:sz="6" w:space="0" w:color="auto"/>
              <w:bottom w:val="single" w:sz="6" w:space="0" w:color="auto"/>
              <w:right w:val="single" w:sz="6" w:space="0" w:color="auto"/>
            </w:tcBorders>
            <w:vAlign w:val="center"/>
          </w:tcPr>
          <w:p w14:paraId="6D8BA9C5" w14:textId="77777777" w:rsidR="008115B5" w:rsidRDefault="008115B5" w:rsidP="00307FA1">
            <w:pPr>
              <w:adjustRightInd w:val="0"/>
              <w:snapToGrid w:val="0"/>
              <w:jc w:val="center"/>
              <w:rPr>
                <w:rFonts w:ascii="仿宋" w:eastAsia="仿宋" w:hAnsi="仿宋"/>
                <w:color w:val="000000" w:themeColor="text1"/>
                <w:kern w:val="18"/>
                <w:sz w:val="28"/>
                <w:szCs w:val="21"/>
              </w:rPr>
            </w:pPr>
            <w:r>
              <w:rPr>
                <w:rFonts w:ascii="仿宋" w:eastAsia="仿宋" w:hAnsi="仿宋" w:hint="eastAsia"/>
                <w:color w:val="000000" w:themeColor="text1"/>
                <w:kern w:val="18"/>
                <w:sz w:val="28"/>
                <w:szCs w:val="21"/>
              </w:rPr>
              <w:t>扣罚保证金3000元</w:t>
            </w:r>
          </w:p>
        </w:tc>
      </w:tr>
    </w:tbl>
    <w:p w14:paraId="7A71CB3B" w14:textId="77777777" w:rsidR="008115B5" w:rsidRDefault="008115B5" w:rsidP="008115B5">
      <w:pPr>
        <w:autoSpaceDE w:val="0"/>
        <w:autoSpaceDN w:val="0"/>
        <w:adjustRightInd w:val="0"/>
        <w:snapToGrid w:val="0"/>
        <w:jc w:val="center"/>
        <w:rPr>
          <w:rFonts w:eastAsia="仿宋_GB2312"/>
          <w:color w:val="000000" w:themeColor="text1"/>
          <w:sz w:val="24"/>
          <w:szCs w:val="24"/>
        </w:rPr>
      </w:pPr>
      <w:r>
        <w:rPr>
          <w:rFonts w:eastAsia="仿宋_GB2312" w:hint="eastAsia"/>
          <w:color w:val="000000" w:themeColor="text1"/>
          <w:sz w:val="24"/>
          <w:szCs w:val="24"/>
        </w:rPr>
        <w:t>具体参照《人体损伤程度鉴定标准》确定，相关标准如有更新，以最新标准执行。</w:t>
      </w:r>
    </w:p>
    <w:p w14:paraId="7A8E889F" w14:textId="77777777" w:rsidR="008115B5" w:rsidRDefault="008115B5" w:rsidP="008115B5">
      <w:pPr>
        <w:widowControl/>
        <w:jc w:val="left"/>
        <w:rPr>
          <w:rFonts w:eastAsia="仿宋_GB2312"/>
          <w:color w:val="000000" w:themeColor="text1"/>
          <w:sz w:val="24"/>
          <w:szCs w:val="24"/>
        </w:rPr>
      </w:pPr>
      <w:r>
        <w:rPr>
          <w:rFonts w:eastAsia="仿宋_GB2312"/>
          <w:color w:val="000000" w:themeColor="text1"/>
          <w:sz w:val="24"/>
          <w:szCs w:val="24"/>
        </w:rPr>
        <w:br w:type="page"/>
      </w:r>
    </w:p>
    <w:p w14:paraId="3B41FB45" w14:textId="6E3B439C" w:rsidR="00195029" w:rsidRDefault="008115B5" w:rsidP="008115B5">
      <w:pPr>
        <w:jc w:val="left"/>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lastRenderedPageBreak/>
        <w:t>附件2：</w:t>
      </w:r>
      <w:r>
        <w:rPr>
          <w:rFonts w:ascii="仿宋_GB2312" w:eastAsia="仿宋_GB2312" w:hAnsi="仿宋_GB2312" w:cs="仿宋_GB2312" w:hint="eastAsia"/>
          <w:color w:val="000000" w:themeColor="text1"/>
          <w:sz w:val="24"/>
          <w:szCs w:val="24"/>
        </w:rPr>
        <w:t xml:space="preserve">         </w:t>
      </w:r>
      <w:r w:rsidR="00195029">
        <w:rPr>
          <w:rFonts w:ascii="仿宋_GB2312" w:eastAsia="仿宋_GB2312" w:hAnsi="仿宋_GB2312" w:cs="仿宋_GB2312"/>
          <w:color w:val="000000" w:themeColor="text1"/>
          <w:sz w:val="24"/>
          <w:szCs w:val="24"/>
        </w:rPr>
        <w:t xml:space="preserve">  </w:t>
      </w:r>
      <w:r w:rsidR="00195029">
        <w:rPr>
          <w:rFonts w:ascii="仿宋_GB2312" w:eastAsia="仿宋_GB2312" w:hAnsi="仿宋_GB2312" w:cs="仿宋_GB2312" w:hint="eastAsia"/>
          <w:b/>
          <w:color w:val="000000" w:themeColor="text1"/>
          <w:sz w:val="24"/>
          <w:szCs w:val="24"/>
        </w:rPr>
        <w:t xml:space="preserve"> </w:t>
      </w:r>
      <w:r w:rsidR="00195029" w:rsidRPr="00195029">
        <w:rPr>
          <w:rFonts w:ascii="仿宋_GB2312" w:eastAsia="仿宋_GB2312" w:hAnsi="仿宋_GB2312" w:cs="仿宋_GB2312" w:hint="eastAsia"/>
          <w:b/>
          <w:color w:val="000000" w:themeColor="text1"/>
          <w:sz w:val="24"/>
          <w:szCs w:val="24"/>
        </w:rPr>
        <w:t>中贸美</w:t>
      </w:r>
      <w:proofErr w:type="gramStart"/>
      <w:r w:rsidR="00195029" w:rsidRPr="00195029">
        <w:rPr>
          <w:rFonts w:ascii="仿宋_GB2312" w:eastAsia="仿宋_GB2312" w:hAnsi="仿宋_GB2312" w:cs="仿宋_GB2312" w:hint="eastAsia"/>
          <w:b/>
          <w:color w:val="000000" w:themeColor="text1"/>
          <w:sz w:val="24"/>
          <w:szCs w:val="24"/>
        </w:rPr>
        <w:t>凯龙经贸</w:t>
      </w:r>
      <w:proofErr w:type="gramEnd"/>
      <w:r w:rsidR="00195029" w:rsidRPr="00195029">
        <w:rPr>
          <w:rFonts w:ascii="仿宋_GB2312" w:eastAsia="仿宋_GB2312" w:hAnsi="仿宋_GB2312" w:cs="仿宋_GB2312" w:hint="eastAsia"/>
          <w:b/>
          <w:color w:val="000000" w:themeColor="text1"/>
          <w:sz w:val="24"/>
          <w:szCs w:val="24"/>
        </w:rPr>
        <w:t>发展有限公司</w:t>
      </w:r>
    </w:p>
    <w:p w14:paraId="491C3512" w14:textId="36DF9ACA" w:rsidR="008115B5" w:rsidRPr="00BD1E5E" w:rsidRDefault="008115B5" w:rsidP="00195029">
      <w:pPr>
        <w:jc w:val="center"/>
        <w:rPr>
          <w:rFonts w:ascii="仿宋_GB2312" w:eastAsia="仿宋_GB2312" w:hAnsi="仿宋_GB2312" w:cs="仿宋_GB2312"/>
          <w:b/>
          <w:color w:val="000000" w:themeColor="text1"/>
          <w:sz w:val="24"/>
          <w:szCs w:val="24"/>
        </w:rPr>
      </w:pPr>
      <w:r w:rsidRPr="00BD1E5E">
        <w:rPr>
          <w:rFonts w:ascii="仿宋_GB2312" w:eastAsia="仿宋_GB2312" w:hAnsi="仿宋_GB2312" w:cs="仿宋_GB2312" w:hint="eastAsia"/>
          <w:b/>
          <w:color w:val="000000" w:themeColor="text1"/>
          <w:sz w:val="24"/>
          <w:szCs w:val="24"/>
        </w:rPr>
        <w:t>特装资质施工单位黑名单管理实施细则</w:t>
      </w:r>
    </w:p>
    <w:p w14:paraId="5A2CD060" w14:textId="20F264AA" w:rsidR="008115B5" w:rsidRPr="00BD1E5E" w:rsidRDefault="008115B5" w:rsidP="008115B5">
      <w:pPr>
        <w:ind w:firstLineChars="200" w:firstLine="480"/>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本实施细则是《</w:t>
      </w:r>
      <w:r w:rsidR="00195029" w:rsidRPr="00195029">
        <w:rPr>
          <w:rFonts w:ascii="仿宋_GB2312" w:eastAsia="仿宋_GB2312" w:hAnsi="仿宋_GB2312" w:cs="仿宋_GB2312" w:hint="eastAsia"/>
          <w:color w:val="000000" w:themeColor="text1"/>
          <w:sz w:val="24"/>
          <w:szCs w:val="24"/>
        </w:rPr>
        <w:t>中贸美凯龙经贸发展有限公司</w:t>
      </w:r>
      <w:r w:rsidRPr="00BD1E5E">
        <w:rPr>
          <w:rFonts w:ascii="仿宋_GB2312" w:eastAsia="仿宋_GB2312" w:hAnsi="仿宋_GB2312" w:cs="仿宋_GB2312" w:hint="eastAsia"/>
          <w:color w:val="000000" w:themeColor="text1"/>
          <w:sz w:val="24"/>
          <w:szCs w:val="24"/>
        </w:rPr>
        <w:t>展览施工管理处罚规定》的组成部分。具体如下：</w:t>
      </w:r>
    </w:p>
    <w:p w14:paraId="0442CEBE" w14:textId="77777777" w:rsidR="008115B5" w:rsidRPr="00BD1E5E" w:rsidRDefault="008115B5" w:rsidP="008115B5">
      <w:pPr>
        <w:jc w:val="center"/>
        <w:rPr>
          <w:rFonts w:ascii="仿宋_GB2312" w:eastAsia="仿宋_GB2312" w:hAnsi="仿宋_GB2312" w:cs="仿宋_GB2312"/>
          <w:b/>
          <w:color w:val="000000" w:themeColor="text1"/>
          <w:sz w:val="24"/>
          <w:szCs w:val="24"/>
        </w:rPr>
      </w:pPr>
      <w:r w:rsidRPr="00BD1E5E">
        <w:rPr>
          <w:rFonts w:ascii="仿宋_GB2312" w:eastAsia="仿宋_GB2312" w:hAnsi="仿宋_GB2312" w:cs="仿宋_GB2312" w:hint="eastAsia"/>
          <w:b/>
          <w:color w:val="000000" w:themeColor="text1"/>
          <w:sz w:val="24"/>
          <w:szCs w:val="24"/>
        </w:rPr>
        <w:t>一、列入黑名单的具体违规行为及处罚期限</w:t>
      </w:r>
    </w:p>
    <w:p w14:paraId="1201F6AA" w14:textId="77777777"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（一）有下列违规行为，将永远列入黑名单</w:t>
      </w:r>
    </w:p>
    <w:p w14:paraId="70608E9A" w14:textId="77777777"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1.因其施工及/或施工的工程导致人员死亡事故；</w:t>
      </w:r>
    </w:p>
    <w:p w14:paraId="434BA8A6" w14:textId="77777777"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2.因违反消防安全要求引起火灾的；</w:t>
      </w:r>
    </w:p>
    <w:p w14:paraId="4891C823" w14:textId="77777777"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3. 不按规定、规范设计和安装配电线路，并因违规用电操作而造成人员伤亡或财产损失的；</w:t>
      </w:r>
    </w:p>
    <w:p w14:paraId="1BB7CCC5" w14:textId="77777777"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（二）展位发生倒塌，将列入黑名单3年</w:t>
      </w:r>
    </w:p>
    <w:p w14:paraId="7537642D" w14:textId="77777777"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（三）有下列违规行为，将列入黑名单2年</w:t>
      </w:r>
    </w:p>
    <w:p w14:paraId="690AFE8B" w14:textId="77777777"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1.因违反消防安全要求引起火警的；</w:t>
      </w:r>
    </w:p>
    <w:p w14:paraId="65D3FF6C" w14:textId="77777777"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2.因与客户产生纠纷而中途停止服务；因拖欠工人工资及医疗费用引发劳资纠纷，对展会形象造成不良影响的；</w:t>
      </w:r>
    </w:p>
    <w:p w14:paraId="10FAC5C7" w14:textId="77777777"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3.违规用电安装而导致展馆断电的。</w:t>
      </w:r>
    </w:p>
    <w:p w14:paraId="7F821A36" w14:textId="77777777"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（四）对于其它影响结构、用电、消防、施工等安全及影响其它施工现场管理和秩序的违规行为，经核实，可参照同类违规处理标准，列入黑名单</w:t>
      </w:r>
    </w:p>
    <w:p w14:paraId="3D348F4A" w14:textId="77777777" w:rsidR="008115B5" w:rsidRPr="00BD1E5E" w:rsidRDefault="008115B5" w:rsidP="008115B5">
      <w:pPr>
        <w:jc w:val="center"/>
        <w:rPr>
          <w:rFonts w:ascii="仿宋_GB2312" w:eastAsia="仿宋_GB2312" w:hAnsi="仿宋_GB2312" w:cs="仿宋_GB2312"/>
          <w:b/>
          <w:color w:val="000000" w:themeColor="text1"/>
          <w:sz w:val="24"/>
          <w:szCs w:val="24"/>
        </w:rPr>
      </w:pPr>
      <w:r w:rsidRPr="00BD1E5E">
        <w:rPr>
          <w:rFonts w:ascii="仿宋_GB2312" w:eastAsia="仿宋_GB2312" w:hAnsi="仿宋_GB2312" w:cs="仿宋_GB2312" w:hint="eastAsia"/>
          <w:b/>
          <w:color w:val="000000" w:themeColor="text1"/>
          <w:sz w:val="24"/>
          <w:szCs w:val="24"/>
        </w:rPr>
        <w:t>二、黑名单处理流程</w:t>
      </w:r>
    </w:p>
    <w:p w14:paraId="2469E586" w14:textId="52B274D1"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（一）在展会施工过程中，特装资质施工单位如有发生列入黑名单范畴的违规行为，由</w:t>
      </w:r>
      <w:r w:rsidR="00195029">
        <w:rPr>
          <w:rFonts w:ascii="仿宋_GB2312" w:eastAsia="仿宋_GB2312" w:hAnsi="仿宋_GB2312" w:cs="仿宋_GB2312" w:hint="eastAsia"/>
          <w:color w:val="000000" w:themeColor="text1"/>
          <w:sz w:val="24"/>
          <w:szCs w:val="24"/>
        </w:rPr>
        <w:t>招商运营部</w:t>
      </w:r>
      <w:r w:rsidRPr="00BD1E5E">
        <w:rPr>
          <w:rFonts w:ascii="仿宋_GB2312" w:eastAsia="仿宋_GB2312" w:hAnsi="仿宋_GB2312" w:cs="仿宋_GB2312" w:hint="eastAsia"/>
          <w:color w:val="000000" w:themeColor="text1"/>
          <w:sz w:val="24"/>
          <w:szCs w:val="24"/>
        </w:rPr>
        <w:t>或委托的主场承建商等相关单位收集违规过程的证明材料。</w:t>
      </w:r>
    </w:p>
    <w:p w14:paraId="0D96FEC7" w14:textId="25E49ABD"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（二）</w:t>
      </w:r>
      <w:r w:rsidR="00195029">
        <w:rPr>
          <w:rFonts w:ascii="仿宋_GB2312" w:eastAsia="仿宋_GB2312" w:hAnsi="仿宋_GB2312" w:cs="仿宋_GB2312" w:hint="eastAsia"/>
          <w:color w:val="000000" w:themeColor="text1"/>
          <w:sz w:val="24"/>
          <w:szCs w:val="24"/>
        </w:rPr>
        <w:t>招商运营部</w:t>
      </w:r>
      <w:r w:rsidRPr="00BD1E5E">
        <w:rPr>
          <w:rFonts w:ascii="仿宋_GB2312" w:eastAsia="仿宋_GB2312" w:hAnsi="仿宋_GB2312" w:cs="仿宋_GB2312" w:hint="eastAsia"/>
          <w:color w:val="000000" w:themeColor="text1"/>
          <w:sz w:val="24"/>
          <w:szCs w:val="24"/>
        </w:rPr>
        <w:t>在收到相关方提交的报告和相关材料后5个工作日内提出处理</w:t>
      </w:r>
      <w:r w:rsidRPr="00BD1E5E">
        <w:rPr>
          <w:rFonts w:ascii="仿宋_GB2312" w:eastAsia="仿宋_GB2312" w:hAnsi="仿宋_GB2312" w:cs="仿宋_GB2312" w:hint="eastAsia"/>
          <w:color w:val="000000" w:themeColor="text1"/>
          <w:sz w:val="24"/>
          <w:szCs w:val="24"/>
        </w:rPr>
        <w:lastRenderedPageBreak/>
        <w:t>意见，报</w:t>
      </w:r>
      <w:r w:rsidR="00195029">
        <w:rPr>
          <w:rFonts w:ascii="仿宋_GB2312" w:eastAsia="仿宋_GB2312" w:hAnsi="仿宋_GB2312" w:cs="仿宋_GB2312" w:hint="eastAsia"/>
          <w:color w:val="000000" w:themeColor="text1"/>
          <w:sz w:val="24"/>
          <w:szCs w:val="24"/>
        </w:rPr>
        <w:t>中贸美</w:t>
      </w:r>
      <w:proofErr w:type="gramStart"/>
      <w:r w:rsidR="00195029">
        <w:rPr>
          <w:rFonts w:ascii="仿宋_GB2312" w:eastAsia="仿宋_GB2312" w:hAnsi="仿宋_GB2312" w:cs="仿宋_GB2312" w:hint="eastAsia"/>
          <w:color w:val="000000" w:themeColor="text1"/>
          <w:sz w:val="24"/>
          <w:szCs w:val="24"/>
        </w:rPr>
        <w:t>凯</w:t>
      </w:r>
      <w:proofErr w:type="gramEnd"/>
      <w:r w:rsidR="00195029">
        <w:rPr>
          <w:rFonts w:ascii="仿宋_GB2312" w:eastAsia="仿宋_GB2312" w:hAnsi="仿宋_GB2312" w:cs="仿宋_GB2312" w:hint="eastAsia"/>
          <w:color w:val="000000" w:themeColor="text1"/>
          <w:sz w:val="24"/>
          <w:szCs w:val="24"/>
        </w:rPr>
        <w:t>龙及</w:t>
      </w:r>
      <w:proofErr w:type="gramStart"/>
      <w:r w:rsidR="00195029">
        <w:rPr>
          <w:rFonts w:ascii="仿宋_GB2312" w:eastAsia="仿宋_GB2312" w:hAnsi="仿宋_GB2312" w:cs="仿宋_GB2312" w:hint="eastAsia"/>
          <w:color w:val="000000" w:themeColor="text1"/>
          <w:sz w:val="24"/>
          <w:szCs w:val="24"/>
        </w:rPr>
        <w:t>中贸展</w:t>
      </w:r>
      <w:r w:rsidRPr="00BD1E5E">
        <w:rPr>
          <w:rFonts w:ascii="仿宋_GB2312" w:eastAsia="仿宋_GB2312" w:hAnsi="仿宋_GB2312" w:cs="仿宋_GB2312" w:hint="eastAsia"/>
          <w:color w:val="000000" w:themeColor="text1"/>
          <w:sz w:val="24"/>
          <w:szCs w:val="24"/>
        </w:rPr>
        <w:t>审批</w:t>
      </w:r>
      <w:proofErr w:type="gramEnd"/>
      <w:r w:rsidRPr="00BD1E5E">
        <w:rPr>
          <w:rFonts w:ascii="仿宋_GB2312" w:eastAsia="仿宋_GB2312" w:hAnsi="仿宋_GB2312" w:cs="仿宋_GB2312" w:hint="eastAsia"/>
          <w:color w:val="000000" w:themeColor="text1"/>
          <w:sz w:val="24"/>
          <w:szCs w:val="24"/>
        </w:rPr>
        <w:t>，确定是否列入供应商“黑名单”以及限制措施和时限。相关责任认定可参考政府安全监管部门的行政处罚等决定。</w:t>
      </w:r>
    </w:p>
    <w:p w14:paraId="74B8DB80" w14:textId="652626B4"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（三）</w:t>
      </w:r>
      <w:r w:rsidR="00195029">
        <w:rPr>
          <w:rFonts w:ascii="仿宋_GB2312" w:eastAsia="仿宋_GB2312" w:hAnsi="仿宋_GB2312" w:cs="仿宋_GB2312" w:hint="eastAsia"/>
          <w:color w:val="000000" w:themeColor="text1"/>
          <w:sz w:val="24"/>
          <w:szCs w:val="24"/>
        </w:rPr>
        <w:t>招商运营部</w:t>
      </w:r>
      <w:r w:rsidRPr="00BD1E5E">
        <w:rPr>
          <w:rFonts w:ascii="仿宋_GB2312" w:eastAsia="仿宋_GB2312" w:hAnsi="仿宋_GB2312" w:cs="仿宋_GB2312" w:hint="eastAsia"/>
          <w:color w:val="000000" w:themeColor="text1"/>
          <w:sz w:val="24"/>
          <w:szCs w:val="24"/>
        </w:rPr>
        <w:t>在“黑名单”处理决定批准之日起5个工作日内将决定内容书面告知被处罚的特装资质施工单位，并</w:t>
      </w:r>
      <w:r w:rsidR="00195029">
        <w:rPr>
          <w:rFonts w:ascii="仿宋_GB2312" w:eastAsia="仿宋_GB2312" w:hAnsi="仿宋_GB2312" w:cs="仿宋_GB2312" w:hint="eastAsia"/>
          <w:color w:val="000000" w:themeColor="text1"/>
          <w:sz w:val="24"/>
          <w:szCs w:val="24"/>
        </w:rPr>
        <w:t>在</w:t>
      </w:r>
      <w:r w:rsidRPr="00BD1E5E">
        <w:rPr>
          <w:rFonts w:ascii="仿宋_GB2312" w:eastAsia="仿宋_GB2312" w:hAnsi="仿宋_GB2312" w:cs="仿宋_GB2312" w:hint="eastAsia"/>
          <w:color w:val="000000" w:themeColor="text1"/>
          <w:sz w:val="24"/>
          <w:szCs w:val="24"/>
        </w:rPr>
        <w:t>OA上告知</w:t>
      </w:r>
      <w:r w:rsidR="00195029">
        <w:rPr>
          <w:rFonts w:ascii="仿宋_GB2312" w:eastAsia="仿宋_GB2312" w:hAnsi="仿宋_GB2312" w:cs="仿宋_GB2312" w:hint="eastAsia"/>
          <w:color w:val="000000" w:themeColor="text1"/>
          <w:sz w:val="24"/>
          <w:szCs w:val="24"/>
        </w:rPr>
        <w:t>中贸美</w:t>
      </w:r>
      <w:proofErr w:type="gramStart"/>
      <w:r w:rsidR="00195029">
        <w:rPr>
          <w:rFonts w:ascii="仿宋_GB2312" w:eastAsia="仿宋_GB2312" w:hAnsi="仿宋_GB2312" w:cs="仿宋_GB2312" w:hint="eastAsia"/>
          <w:color w:val="000000" w:themeColor="text1"/>
          <w:sz w:val="24"/>
          <w:szCs w:val="24"/>
        </w:rPr>
        <w:t>凯龙</w:t>
      </w:r>
      <w:r w:rsidRPr="00BD1E5E">
        <w:rPr>
          <w:rFonts w:ascii="仿宋_GB2312" w:eastAsia="仿宋_GB2312" w:hAnsi="仿宋_GB2312" w:cs="仿宋_GB2312" w:hint="eastAsia"/>
          <w:color w:val="000000" w:themeColor="text1"/>
          <w:sz w:val="24"/>
          <w:szCs w:val="24"/>
        </w:rPr>
        <w:t>其它</w:t>
      </w:r>
      <w:proofErr w:type="gramEnd"/>
      <w:r w:rsidRPr="00BD1E5E">
        <w:rPr>
          <w:rFonts w:ascii="仿宋_GB2312" w:eastAsia="仿宋_GB2312" w:hAnsi="仿宋_GB2312" w:cs="仿宋_GB2312" w:hint="eastAsia"/>
          <w:color w:val="000000" w:themeColor="text1"/>
          <w:sz w:val="24"/>
          <w:szCs w:val="24"/>
        </w:rPr>
        <w:t>各部门、各</w:t>
      </w:r>
      <w:r w:rsidR="00195029">
        <w:rPr>
          <w:rFonts w:ascii="仿宋_GB2312" w:eastAsia="仿宋_GB2312" w:hAnsi="仿宋_GB2312" w:cs="仿宋_GB2312" w:hint="eastAsia"/>
          <w:color w:val="000000" w:themeColor="text1"/>
          <w:sz w:val="24"/>
          <w:szCs w:val="24"/>
        </w:rPr>
        <w:t>关联</w:t>
      </w:r>
      <w:r w:rsidRPr="00BD1E5E">
        <w:rPr>
          <w:rFonts w:ascii="仿宋_GB2312" w:eastAsia="仿宋_GB2312" w:hAnsi="仿宋_GB2312" w:cs="仿宋_GB2312" w:hint="eastAsia"/>
          <w:color w:val="000000" w:themeColor="text1"/>
          <w:sz w:val="24"/>
          <w:szCs w:val="24"/>
        </w:rPr>
        <w:t>公司。</w:t>
      </w:r>
    </w:p>
    <w:p w14:paraId="72C9BB14" w14:textId="5166CD23"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（四）特装资质施工单位对处理决定有异议的，可自接收</w:t>
      </w:r>
      <w:proofErr w:type="gramStart"/>
      <w:r w:rsidRPr="00BD1E5E">
        <w:rPr>
          <w:rFonts w:ascii="仿宋_GB2312" w:eastAsia="仿宋_GB2312" w:hAnsi="仿宋_GB2312" w:cs="仿宋_GB2312" w:hint="eastAsia"/>
          <w:color w:val="000000" w:themeColor="text1"/>
          <w:sz w:val="24"/>
          <w:szCs w:val="24"/>
        </w:rPr>
        <w:t>到处罚</w:t>
      </w:r>
      <w:proofErr w:type="gramEnd"/>
      <w:r w:rsidRPr="00BD1E5E">
        <w:rPr>
          <w:rFonts w:ascii="仿宋_GB2312" w:eastAsia="仿宋_GB2312" w:hAnsi="仿宋_GB2312" w:cs="仿宋_GB2312" w:hint="eastAsia"/>
          <w:color w:val="000000" w:themeColor="text1"/>
          <w:sz w:val="24"/>
          <w:szCs w:val="24"/>
        </w:rPr>
        <w:t>决定告知书之日起5个工作日内向</w:t>
      </w:r>
      <w:r w:rsidR="00195029">
        <w:rPr>
          <w:rFonts w:ascii="仿宋_GB2312" w:eastAsia="仿宋_GB2312" w:hAnsi="仿宋_GB2312" w:cs="仿宋_GB2312" w:hint="eastAsia"/>
          <w:color w:val="000000" w:themeColor="text1"/>
          <w:sz w:val="24"/>
          <w:szCs w:val="24"/>
        </w:rPr>
        <w:t>中贸美</w:t>
      </w:r>
      <w:proofErr w:type="gramStart"/>
      <w:r w:rsidR="00195029">
        <w:rPr>
          <w:rFonts w:ascii="仿宋_GB2312" w:eastAsia="仿宋_GB2312" w:hAnsi="仿宋_GB2312" w:cs="仿宋_GB2312" w:hint="eastAsia"/>
          <w:color w:val="000000" w:themeColor="text1"/>
          <w:sz w:val="24"/>
          <w:szCs w:val="24"/>
        </w:rPr>
        <w:t>凯</w:t>
      </w:r>
      <w:proofErr w:type="gramEnd"/>
      <w:r w:rsidR="00195029">
        <w:rPr>
          <w:rFonts w:ascii="仿宋_GB2312" w:eastAsia="仿宋_GB2312" w:hAnsi="仿宋_GB2312" w:cs="仿宋_GB2312" w:hint="eastAsia"/>
          <w:color w:val="000000" w:themeColor="text1"/>
          <w:sz w:val="24"/>
          <w:szCs w:val="24"/>
        </w:rPr>
        <w:t>龙</w:t>
      </w:r>
      <w:r w:rsidRPr="00BD1E5E">
        <w:rPr>
          <w:rFonts w:ascii="仿宋_GB2312" w:eastAsia="仿宋_GB2312" w:hAnsi="仿宋_GB2312" w:cs="仿宋_GB2312" w:hint="eastAsia"/>
          <w:color w:val="000000" w:themeColor="text1"/>
          <w:sz w:val="24"/>
          <w:szCs w:val="24"/>
        </w:rPr>
        <w:t>专职党务工作人员提出申诉。申诉期间，不停止对特装资质施工单位“黑名单”的处理，但原处理决定被依法停止执行的除外。</w:t>
      </w:r>
    </w:p>
    <w:p w14:paraId="401AD897" w14:textId="63491B43"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（五）特装资质施工单位涉及有关违规违约问题调查期间，暂停其特装施工单位资质和参与</w:t>
      </w:r>
      <w:r w:rsidR="00195029">
        <w:rPr>
          <w:rFonts w:ascii="仿宋_GB2312" w:eastAsia="仿宋_GB2312" w:hAnsi="仿宋_GB2312" w:cs="仿宋_GB2312" w:hint="eastAsia"/>
          <w:color w:val="000000" w:themeColor="text1"/>
          <w:sz w:val="24"/>
          <w:szCs w:val="24"/>
        </w:rPr>
        <w:t>中贸美</w:t>
      </w:r>
      <w:proofErr w:type="gramStart"/>
      <w:r w:rsidR="00195029">
        <w:rPr>
          <w:rFonts w:ascii="仿宋_GB2312" w:eastAsia="仿宋_GB2312" w:hAnsi="仿宋_GB2312" w:cs="仿宋_GB2312" w:hint="eastAsia"/>
          <w:color w:val="000000" w:themeColor="text1"/>
          <w:sz w:val="24"/>
          <w:szCs w:val="24"/>
        </w:rPr>
        <w:t>凯</w:t>
      </w:r>
      <w:proofErr w:type="gramEnd"/>
      <w:r w:rsidR="00195029">
        <w:rPr>
          <w:rFonts w:ascii="仿宋_GB2312" w:eastAsia="仿宋_GB2312" w:hAnsi="仿宋_GB2312" w:cs="仿宋_GB2312" w:hint="eastAsia"/>
          <w:color w:val="000000" w:themeColor="text1"/>
          <w:sz w:val="24"/>
          <w:szCs w:val="24"/>
        </w:rPr>
        <w:t>龙</w:t>
      </w:r>
      <w:r w:rsidRPr="00BD1E5E">
        <w:rPr>
          <w:rFonts w:ascii="仿宋_GB2312" w:eastAsia="仿宋_GB2312" w:hAnsi="仿宋_GB2312" w:cs="仿宋_GB2312" w:hint="eastAsia"/>
          <w:color w:val="000000" w:themeColor="text1"/>
          <w:sz w:val="24"/>
          <w:szCs w:val="24"/>
        </w:rPr>
        <w:t>招标采购活动的资质，但暂不列入“黑名单”。</w:t>
      </w:r>
    </w:p>
    <w:p w14:paraId="60F3E91A" w14:textId="2EDEAC01"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（六）“黑名单”的限制措施期满后5个工作日内，由</w:t>
      </w:r>
      <w:r w:rsidR="00195029">
        <w:rPr>
          <w:rFonts w:ascii="仿宋_GB2312" w:eastAsia="仿宋_GB2312" w:hAnsi="仿宋_GB2312" w:cs="仿宋_GB2312" w:hint="eastAsia"/>
          <w:color w:val="000000" w:themeColor="text1"/>
          <w:sz w:val="24"/>
          <w:szCs w:val="24"/>
        </w:rPr>
        <w:t>招商运营部</w:t>
      </w:r>
      <w:r w:rsidRPr="00BD1E5E">
        <w:rPr>
          <w:rFonts w:ascii="仿宋_GB2312" w:eastAsia="仿宋_GB2312" w:hAnsi="仿宋_GB2312" w:cs="仿宋_GB2312" w:hint="eastAsia"/>
          <w:color w:val="000000" w:themeColor="text1"/>
          <w:sz w:val="24"/>
          <w:szCs w:val="24"/>
        </w:rPr>
        <w:t>做好销案记录，相关施工单位可重新申请</w:t>
      </w:r>
      <w:r w:rsidR="00195029">
        <w:rPr>
          <w:rFonts w:ascii="仿宋_GB2312" w:eastAsia="仿宋_GB2312" w:hAnsi="仿宋_GB2312" w:cs="仿宋_GB2312" w:hint="eastAsia"/>
          <w:color w:val="000000" w:themeColor="text1"/>
          <w:sz w:val="24"/>
          <w:szCs w:val="24"/>
        </w:rPr>
        <w:t>中贸美凯龙</w:t>
      </w:r>
      <w:r w:rsidRPr="00BD1E5E">
        <w:rPr>
          <w:rFonts w:ascii="仿宋_GB2312" w:eastAsia="仿宋_GB2312" w:hAnsi="仿宋_GB2312" w:cs="仿宋_GB2312" w:hint="eastAsia"/>
          <w:color w:val="000000" w:themeColor="text1"/>
          <w:sz w:val="24"/>
          <w:szCs w:val="24"/>
        </w:rPr>
        <w:t>特装资质，并正常参与</w:t>
      </w:r>
      <w:r w:rsidR="00195029">
        <w:rPr>
          <w:rFonts w:ascii="仿宋_GB2312" w:eastAsia="仿宋_GB2312" w:hAnsi="仿宋_GB2312" w:cs="仿宋_GB2312" w:hint="eastAsia"/>
          <w:color w:val="000000" w:themeColor="text1"/>
          <w:sz w:val="24"/>
          <w:szCs w:val="24"/>
        </w:rPr>
        <w:t>中贸美</w:t>
      </w:r>
      <w:proofErr w:type="gramStart"/>
      <w:r w:rsidR="00195029">
        <w:rPr>
          <w:rFonts w:ascii="仿宋_GB2312" w:eastAsia="仿宋_GB2312" w:hAnsi="仿宋_GB2312" w:cs="仿宋_GB2312" w:hint="eastAsia"/>
          <w:color w:val="000000" w:themeColor="text1"/>
          <w:sz w:val="24"/>
          <w:szCs w:val="24"/>
        </w:rPr>
        <w:t>凯</w:t>
      </w:r>
      <w:proofErr w:type="gramEnd"/>
      <w:r w:rsidR="00195029">
        <w:rPr>
          <w:rFonts w:ascii="仿宋_GB2312" w:eastAsia="仿宋_GB2312" w:hAnsi="仿宋_GB2312" w:cs="仿宋_GB2312" w:hint="eastAsia"/>
          <w:color w:val="000000" w:themeColor="text1"/>
          <w:sz w:val="24"/>
          <w:szCs w:val="24"/>
        </w:rPr>
        <w:t>龙</w:t>
      </w:r>
      <w:r w:rsidRPr="00BD1E5E">
        <w:rPr>
          <w:rFonts w:ascii="仿宋_GB2312" w:eastAsia="仿宋_GB2312" w:hAnsi="仿宋_GB2312" w:cs="仿宋_GB2312" w:hint="eastAsia"/>
          <w:color w:val="000000" w:themeColor="text1"/>
          <w:sz w:val="24"/>
          <w:szCs w:val="24"/>
        </w:rPr>
        <w:t>的招标采购活动。</w:t>
      </w:r>
    </w:p>
    <w:p w14:paraId="084278E5" w14:textId="6EDD5631"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（七）原处理决定被变更或撤销的，</w:t>
      </w:r>
      <w:r w:rsidR="00195029">
        <w:rPr>
          <w:rFonts w:ascii="仿宋_GB2312" w:eastAsia="仿宋_GB2312" w:hAnsi="仿宋_GB2312" w:cs="仿宋_GB2312" w:hint="eastAsia"/>
          <w:color w:val="000000" w:themeColor="text1"/>
          <w:sz w:val="24"/>
          <w:szCs w:val="24"/>
        </w:rPr>
        <w:t>招商运营部</w:t>
      </w:r>
      <w:r w:rsidRPr="00BD1E5E">
        <w:rPr>
          <w:rFonts w:ascii="仿宋_GB2312" w:eastAsia="仿宋_GB2312" w:hAnsi="仿宋_GB2312" w:cs="仿宋_GB2312" w:hint="eastAsia"/>
          <w:color w:val="000000" w:themeColor="text1"/>
          <w:sz w:val="24"/>
          <w:szCs w:val="24"/>
        </w:rPr>
        <w:t>应当及时在</w:t>
      </w:r>
      <w:r w:rsidR="00195029">
        <w:rPr>
          <w:rFonts w:ascii="仿宋_GB2312" w:eastAsia="仿宋_GB2312" w:hAnsi="仿宋_GB2312" w:cs="仿宋_GB2312" w:hint="eastAsia"/>
          <w:color w:val="000000" w:themeColor="text1"/>
          <w:sz w:val="24"/>
          <w:szCs w:val="24"/>
        </w:rPr>
        <w:t>中贸美</w:t>
      </w:r>
      <w:proofErr w:type="gramStart"/>
      <w:r w:rsidR="00195029">
        <w:rPr>
          <w:rFonts w:ascii="仿宋_GB2312" w:eastAsia="仿宋_GB2312" w:hAnsi="仿宋_GB2312" w:cs="仿宋_GB2312" w:hint="eastAsia"/>
          <w:color w:val="000000" w:themeColor="text1"/>
          <w:sz w:val="24"/>
          <w:szCs w:val="24"/>
        </w:rPr>
        <w:t>凯</w:t>
      </w:r>
      <w:proofErr w:type="gramEnd"/>
      <w:r w:rsidR="00195029">
        <w:rPr>
          <w:rFonts w:ascii="仿宋_GB2312" w:eastAsia="仿宋_GB2312" w:hAnsi="仿宋_GB2312" w:cs="仿宋_GB2312" w:hint="eastAsia"/>
          <w:color w:val="000000" w:themeColor="text1"/>
          <w:sz w:val="24"/>
          <w:szCs w:val="24"/>
        </w:rPr>
        <w:t>龙</w:t>
      </w:r>
      <w:r w:rsidRPr="00BD1E5E">
        <w:rPr>
          <w:rFonts w:ascii="仿宋_GB2312" w:eastAsia="仿宋_GB2312" w:hAnsi="仿宋_GB2312" w:cs="仿宋_GB2312" w:hint="eastAsia"/>
          <w:color w:val="000000" w:themeColor="text1"/>
          <w:sz w:val="24"/>
          <w:szCs w:val="24"/>
        </w:rPr>
        <w:t>OA上告知</w:t>
      </w:r>
      <w:r w:rsidR="00195029">
        <w:rPr>
          <w:rFonts w:ascii="仿宋_GB2312" w:eastAsia="仿宋_GB2312" w:hAnsi="仿宋_GB2312" w:cs="仿宋_GB2312" w:hint="eastAsia"/>
          <w:color w:val="000000" w:themeColor="text1"/>
          <w:sz w:val="24"/>
          <w:szCs w:val="24"/>
        </w:rPr>
        <w:t>中贸美</w:t>
      </w:r>
      <w:proofErr w:type="gramStart"/>
      <w:r w:rsidR="00195029">
        <w:rPr>
          <w:rFonts w:ascii="仿宋_GB2312" w:eastAsia="仿宋_GB2312" w:hAnsi="仿宋_GB2312" w:cs="仿宋_GB2312" w:hint="eastAsia"/>
          <w:color w:val="000000" w:themeColor="text1"/>
          <w:sz w:val="24"/>
          <w:szCs w:val="24"/>
        </w:rPr>
        <w:t>凯</w:t>
      </w:r>
      <w:proofErr w:type="gramEnd"/>
      <w:r w:rsidR="00195029">
        <w:rPr>
          <w:rFonts w:ascii="仿宋_GB2312" w:eastAsia="仿宋_GB2312" w:hAnsi="仿宋_GB2312" w:cs="仿宋_GB2312" w:hint="eastAsia"/>
          <w:color w:val="000000" w:themeColor="text1"/>
          <w:sz w:val="24"/>
          <w:szCs w:val="24"/>
        </w:rPr>
        <w:t>龙</w:t>
      </w:r>
      <w:r w:rsidRPr="00BD1E5E">
        <w:rPr>
          <w:rFonts w:ascii="仿宋_GB2312" w:eastAsia="仿宋_GB2312" w:hAnsi="仿宋_GB2312" w:cs="仿宋_GB2312" w:hint="eastAsia"/>
          <w:color w:val="000000" w:themeColor="text1"/>
          <w:sz w:val="24"/>
          <w:szCs w:val="24"/>
        </w:rPr>
        <w:t>各部门、各</w:t>
      </w:r>
      <w:r w:rsidR="00B17483">
        <w:rPr>
          <w:rFonts w:ascii="仿宋_GB2312" w:eastAsia="仿宋_GB2312" w:hAnsi="仿宋_GB2312" w:cs="仿宋_GB2312" w:hint="eastAsia"/>
          <w:color w:val="000000" w:themeColor="text1"/>
          <w:sz w:val="24"/>
          <w:szCs w:val="24"/>
        </w:rPr>
        <w:t>关联</w:t>
      </w:r>
      <w:r w:rsidRPr="00BD1E5E">
        <w:rPr>
          <w:rFonts w:ascii="仿宋_GB2312" w:eastAsia="仿宋_GB2312" w:hAnsi="仿宋_GB2312" w:cs="仿宋_GB2312" w:hint="eastAsia"/>
          <w:color w:val="000000" w:themeColor="text1"/>
          <w:sz w:val="24"/>
          <w:szCs w:val="24"/>
        </w:rPr>
        <w:t>公司。同时，在“黑名单”数据库中做好登记工作。</w:t>
      </w:r>
    </w:p>
    <w:p w14:paraId="792492A0" w14:textId="77777777" w:rsidR="008115B5" w:rsidRPr="00BD1E5E" w:rsidRDefault="008115B5" w:rsidP="008115B5">
      <w:pPr>
        <w:jc w:val="center"/>
        <w:rPr>
          <w:rFonts w:ascii="仿宋_GB2312" w:eastAsia="仿宋_GB2312" w:hAnsi="仿宋_GB2312" w:cs="仿宋_GB2312"/>
          <w:b/>
          <w:color w:val="000000" w:themeColor="text1"/>
          <w:sz w:val="24"/>
          <w:szCs w:val="24"/>
        </w:rPr>
      </w:pPr>
      <w:r w:rsidRPr="00BD1E5E">
        <w:rPr>
          <w:rFonts w:ascii="仿宋_GB2312" w:eastAsia="仿宋_GB2312" w:hAnsi="仿宋_GB2312" w:cs="仿宋_GB2312" w:hint="eastAsia"/>
          <w:b/>
          <w:color w:val="000000" w:themeColor="text1"/>
          <w:sz w:val="24"/>
          <w:szCs w:val="24"/>
        </w:rPr>
        <w:t>三、列入黑名单的罚则</w:t>
      </w:r>
    </w:p>
    <w:p w14:paraId="0B19EF20" w14:textId="3FC16DBF"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（一）施工单位列入黑名单期间，同时取消特装施工资质，不得直接或间接从事</w:t>
      </w:r>
      <w:r w:rsidR="00195029">
        <w:rPr>
          <w:rFonts w:ascii="仿宋_GB2312" w:eastAsia="仿宋_GB2312" w:hAnsi="仿宋_GB2312" w:cs="仿宋_GB2312" w:hint="eastAsia"/>
          <w:color w:val="000000" w:themeColor="text1"/>
          <w:sz w:val="24"/>
          <w:szCs w:val="24"/>
        </w:rPr>
        <w:t>中贸美</w:t>
      </w:r>
      <w:proofErr w:type="gramStart"/>
      <w:r w:rsidR="00195029">
        <w:rPr>
          <w:rFonts w:ascii="仿宋_GB2312" w:eastAsia="仿宋_GB2312" w:hAnsi="仿宋_GB2312" w:cs="仿宋_GB2312" w:hint="eastAsia"/>
          <w:color w:val="000000" w:themeColor="text1"/>
          <w:sz w:val="24"/>
          <w:szCs w:val="24"/>
        </w:rPr>
        <w:t>凯</w:t>
      </w:r>
      <w:proofErr w:type="gramEnd"/>
      <w:r w:rsidR="00195029">
        <w:rPr>
          <w:rFonts w:ascii="仿宋_GB2312" w:eastAsia="仿宋_GB2312" w:hAnsi="仿宋_GB2312" w:cs="仿宋_GB2312" w:hint="eastAsia"/>
          <w:color w:val="000000" w:themeColor="text1"/>
          <w:sz w:val="24"/>
          <w:szCs w:val="24"/>
        </w:rPr>
        <w:t>龙</w:t>
      </w:r>
      <w:r w:rsidRPr="00BD1E5E">
        <w:rPr>
          <w:rFonts w:ascii="仿宋_GB2312" w:eastAsia="仿宋_GB2312" w:hAnsi="仿宋_GB2312" w:cs="仿宋_GB2312" w:hint="eastAsia"/>
          <w:color w:val="000000" w:themeColor="text1"/>
          <w:sz w:val="24"/>
          <w:szCs w:val="24"/>
        </w:rPr>
        <w:t>所有在国内主承办展览的现场展位搭建或环境布置工程。</w:t>
      </w:r>
    </w:p>
    <w:p w14:paraId="3948E7C5" w14:textId="3C408B70" w:rsidR="008115B5" w:rsidRPr="00BD1E5E" w:rsidRDefault="008115B5" w:rsidP="008115B5">
      <w:pPr>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t>（二）施工单位列入黑名单期间，不得参与</w:t>
      </w:r>
      <w:r w:rsidR="00195029">
        <w:rPr>
          <w:rFonts w:ascii="仿宋_GB2312" w:eastAsia="仿宋_GB2312" w:hAnsi="仿宋_GB2312" w:cs="仿宋_GB2312" w:hint="eastAsia"/>
          <w:color w:val="000000" w:themeColor="text1"/>
          <w:sz w:val="24"/>
          <w:szCs w:val="24"/>
        </w:rPr>
        <w:t>中贸美</w:t>
      </w:r>
      <w:proofErr w:type="gramStart"/>
      <w:r w:rsidR="00195029">
        <w:rPr>
          <w:rFonts w:ascii="仿宋_GB2312" w:eastAsia="仿宋_GB2312" w:hAnsi="仿宋_GB2312" w:cs="仿宋_GB2312" w:hint="eastAsia"/>
          <w:color w:val="000000" w:themeColor="text1"/>
          <w:sz w:val="24"/>
          <w:szCs w:val="24"/>
        </w:rPr>
        <w:t>凯</w:t>
      </w:r>
      <w:proofErr w:type="gramEnd"/>
      <w:r w:rsidR="00195029">
        <w:rPr>
          <w:rFonts w:ascii="仿宋_GB2312" w:eastAsia="仿宋_GB2312" w:hAnsi="仿宋_GB2312" w:cs="仿宋_GB2312" w:hint="eastAsia"/>
          <w:color w:val="000000" w:themeColor="text1"/>
          <w:sz w:val="24"/>
          <w:szCs w:val="24"/>
        </w:rPr>
        <w:t>龙</w:t>
      </w:r>
      <w:r w:rsidRPr="00BD1E5E">
        <w:rPr>
          <w:rFonts w:ascii="仿宋_GB2312" w:eastAsia="仿宋_GB2312" w:hAnsi="仿宋_GB2312" w:cs="仿宋_GB2312" w:hint="eastAsia"/>
          <w:color w:val="000000" w:themeColor="text1"/>
          <w:sz w:val="24"/>
          <w:szCs w:val="24"/>
        </w:rPr>
        <w:t>主场承建、主场承运等所有招标采购活动。详细规定，参照《</w:t>
      </w:r>
      <w:r w:rsidR="00195029" w:rsidRPr="00195029">
        <w:rPr>
          <w:rFonts w:ascii="仿宋_GB2312" w:eastAsia="仿宋_GB2312" w:hAnsi="仿宋_GB2312" w:cs="仿宋_GB2312" w:hint="eastAsia"/>
          <w:color w:val="000000" w:themeColor="text1"/>
          <w:sz w:val="24"/>
          <w:szCs w:val="24"/>
        </w:rPr>
        <w:t>中贸美凯龙经贸发展有限公司</w:t>
      </w:r>
      <w:r w:rsidRPr="00BD1E5E">
        <w:rPr>
          <w:rFonts w:ascii="仿宋_GB2312" w:eastAsia="仿宋_GB2312" w:hAnsi="仿宋_GB2312" w:cs="仿宋_GB2312" w:hint="eastAsia"/>
          <w:color w:val="000000" w:themeColor="text1"/>
          <w:sz w:val="24"/>
          <w:szCs w:val="24"/>
        </w:rPr>
        <w:t>展览施工管理处罚规定》执行。</w:t>
      </w:r>
    </w:p>
    <w:p w14:paraId="56CD3615" w14:textId="77777777" w:rsidR="00195029" w:rsidRDefault="00195029" w:rsidP="008115B5">
      <w:pPr>
        <w:ind w:right="480"/>
        <w:jc w:val="right"/>
        <w:rPr>
          <w:rFonts w:ascii="仿宋_GB2312" w:eastAsia="仿宋_GB2312" w:hAnsi="仿宋_GB2312" w:cs="仿宋_GB2312"/>
          <w:color w:val="000000" w:themeColor="text1"/>
          <w:sz w:val="24"/>
          <w:szCs w:val="24"/>
        </w:rPr>
      </w:pPr>
      <w:r w:rsidRPr="00195029">
        <w:rPr>
          <w:rFonts w:ascii="仿宋_GB2312" w:eastAsia="仿宋_GB2312" w:hAnsi="仿宋_GB2312" w:cs="仿宋_GB2312" w:hint="eastAsia"/>
          <w:color w:val="000000" w:themeColor="text1"/>
          <w:sz w:val="24"/>
          <w:szCs w:val="24"/>
        </w:rPr>
        <w:t>中贸美</w:t>
      </w:r>
      <w:proofErr w:type="gramStart"/>
      <w:r w:rsidRPr="00195029">
        <w:rPr>
          <w:rFonts w:ascii="仿宋_GB2312" w:eastAsia="仿宋_GB2312" w:hAnsi="仿宋_GB2312" w:cs="仿宋_GB2312" w:hint="eastAsia"/>
          <w:color w:val="000000" w:themeColor="text1"/>
          <w:sz w:val="24"/>
          <w:szCs w:val="24"/>
        </w:rPr>
        <w:t>凯龙经贸</w:t>
      </w:r>
      <w:proofErr w:type="gramEnd"/>
      <w:r w:rsidRPr="00195029">
        <w:rPr>
          <w:rFonts w:ascii="仿宋_GB2312" w:eastAsia="仿宋_GB2312" w:hAnsi="仿宋_GB2312" w:cs="仿宋_GB2312" w:hint="eastAsia"/>
          <w:color w:val="000000" w:themeColor="text1"/>
          <w:sz w:val="24"/>
          <w:szCs w:val="24"/>
        </w:rPr>
        <w:t>发展有限公司</w:t>
      </w:r>
    </w:p>
    <w:p w14:paraId="69074D97" w14:textId="2BD99F9E" w:rsidR="009F3920" w:rsidRPr="008115B5" w:rsidRDefault="008115B5" w:rsidP="008115B5">
      <w:pPr>
        <w:ind w:right="480"/>
        <w:jc w:val="right"/>
        <w:rPr>
          <w:rFonts w:ascii="仿宋_GB2312" w:eastAsia="仿宋_GB2312" w:hAnsi="仿宋_GB2312" w:cs="仿宋_GB2312"/>
          <w:color w:val="000000" w:themeColor="text1"/>
          <w:sz w:val="24"/>
          <w:szCs w:val="24"/>
        </w:rPr>
      </w:pPr>
      <w:r w:rsidRPr="00BD1E5E">
        <w:rPr>
          <w:rFonts w:ascii="仿宋_GB2312" w:eastAsia="仿宋_GB2312" w:hAnsi="仿宋_GB2312" w:cs="仿宋_GB2312" w:hint="eastAsia"/>
          <w:color w:val="000000" w:themeColor="text1"/>
          <w:sz w:val="24"/>
          <w:szCs w:val="24"/>
        </w:rPr>
        <w:lastRenderedPageBreak/>
        <w:t>2019年7月5日</w:t>
      </w:r>
    </w:p>
    <w:sectPr w:rsidR="009F3920" w:rsidRPr="008115B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C53E" w14:textId="77777777" w:rsidR="00AB2C73" w:rsidRDefault="00AB2C73" w:rsidP="008115B5">
      <w:r>
        <w:separator/>
      </w:r>
    </w:p>
  </w:endnote>
  <w:endnote w:type="continuationSeparator" w:id="0">
    <w:p w14:paraId="5DAE1DDF" w14:textId="77777777" w:rsidR="00AB2C73" w:rsidRDefault="00AB2C73" w:rsidP="0081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6E0A" w14:textId="77777777" w:rsidR="00AB2C73" w:rsidRDefault="00AB2C73" w:rsidP="008115B5">
      <w:r>
        <w:separator/>
      </w:r>
    </w:p>
  </w:footnote>
  <w:footnote w:type="continuationSeparator" w:id="0">
    <w:p w14:paraId="461DB22E" w14:textId="77777777" w:rsidR="00AB2C73" w:rsidRDefault="00AB2C73" w:rsidP="008115B5">
      <w:r>
        <w:continuationSeparator/>
      </w:r>
    </w:p>
  </w:footnote>
  <w:footnote w:id="1">
    <w:p w14:paraId="05214519" w14:textId="77777777" w:rsidR="008115B5" w:rsidRDefault="008115B5" w:rsidP="008115B5">
      <w:pPr>
        <w:pStyle w:val="a3"/>
        <w:ind w:firstLine="480"/>
      </w:pPr>
      <w:r>
        <w:rPr>
          <w:rStyle w:val="a6"/>
          <w:rFonts w:hint="default"/>
        </w:rPr>
        <w:t>1</w:t>
      </w:r>
      <w:r>
        <w:rPr>
          <w:rFonts w:ascii="仿宋_GB2312" w:hint="eastAsia"/>
          <w:sz w:val="21"/>
          <w:szCs w:val="21"/>
        </w:rPr>
        <w:t xml:space="preserve"> </w:t>
      </w:r>
      <w:r>
        <w:rPr>
          <w:rFonts w:ascii="仿宋_GB2312" w:hint="eastAsia"/>
          <w:sz w:val="21"/>
          <w:szCs w:val="21"/>
        </w:rPr>
        <w:t>火灾：因火造成的灾害，导致人员财物损失。</w:t>
      </w:r>
    </w:p>
  </w:footnote>
  <w:footnote w:id="2">
    <w:p w14:paraId="68648FEB" w14:textId="77777777" w:rsidR="008115B5" w:rsidRDefault="008115B5" w:rsidP="008115B5">
      <w:pPr>
        <w:pStyle w:val="a3"/>
        <w:ind w:firstLine="480"/>
        <w:rPr>
          <w:rFonts w:ascii="仿宋_GB2312"/>
          <w:sz w:val="21"/>
          <w:szCs w:val="21"/>
        </w:rPr>
      </w:pPr>
      <w:r>
        <w:rPr>
          <w:rStyle w:val="a6"/>
          <w:rFonts w:hint="default"/>
        </w:rPr>
        <w:t>2</w:t>
      </w:r>
      <w:r>
        <w:rPr>
          <w:rFonts w:hint="eastAsia"/>
        </w:rPr>
        <w:t xml:space="preserve"> </w:t>
      </w:r>
      <w:r>
        <w:rPr>
          <w:rFonts w:ascii="仿宋_GB2312" w:hint="eastAsia"/>
          <w:sz w:val="21"/>
          <w:szCs w:val="21"/>
        </w:rPr>
        <w:t>火警：失火的事件（包括成灾的和不成灾的）。</w:t>
      </w:r>
    </w:p>
  </w:footnote>
  <w:footnote w:id="3">
    <w:p w14:paraId="74F22148" w14:textId="77777777" w:rsidR="008115B5" w:rsidRDefault="008115B5" w:rsidP="008115B5">
      <w:pPr>
        <w:pStyle w:val="a3"/>
        <w:ind w:firstLine="480"/>
        <w:rPr>
          <w:rFonts w:ascii="仿宋_GB2312"/>
          <w:sz w:val="21"/>
          <w:szCs w:val="21"/>
        </w:rPr>
      </w:pPr>
      <w:r>
        <w:rPr>
          <w:rStyle w:val="a6"/>
          <w:rFonts w:hint="default"/>
        </w:rPr>
        <w:t>3</w:t>
      </w:r>
      <w:r>
        <w:rPr>
          <w:rFonts w:ascii="仿宋_GB2312" w:hint="eastAsia"/>
          <w:sz w:val="21"/>
          <w:szCs w:val="21"/>
        </w:rPr>
        <w:t xml:space="preserve"> </w:t>
      </w:r>
      <w:r>
        <w:rPr>
          <w:rFonts w:ascii="仿宋_GB2312" w:hint="eastAsia"/>
          <w:sz w:val="21"/>
          <w:szCs w:val="21"/>
        </w:rPr>
        <w:t>燃烧性能</w:t>
      </w:r>
      <w:r>
        <w:rPr>
          <w:rFonts w:ascii="仿宋_GB2312" w:hint="eastAsia"/>
          <w:sz w:val="21"/>
          <w:szCs w:val="21"/>
        </w:rPr>
        <w:t>B1</w:t>
      </w:r>
      <w:r>
        <w:rPr>
          <w:rFonts w:ascii="仿宋_GB2312" w:hint="eastAsia"/>
          <w:sz w:val="21"/>
          <w:szCs w:val="21"/>
        </w:rPr>
        <w:t>级：国标《建筑材料及其制品燃烧性能分级》中定义的难燃性建筑材料。</w:t>
      </w:r>
    </w:p>
  </w:footnote>
  <w:footnote w:id="4">
    <w:p w14:paraId="07F3AB1D" w14:textId="77777777" w:rsidR="008115B5" w:rsidRDefault="008115B5" w:rsidP="008115B5">
      <w:pPr>
        <w:pStyle w:val="a3"/>
        <w:ind w:firstLine="480"/>
        <w:rPr>
          <w:rFonts w:ascii="仿宋_GB2312"/>
          <w:sz w:val="21"/>
          <w:szCs w:val="21"/>
        </w:rPr>
      </w:pPr>
      <w:r>
        <w:rPr>
          <w:rStyle w:val="a6"/>
          <w:rFonts w:hint="default"/>
        </w:rPr>
        <w:t>5</w:t>
      </w:r>
      <w:r>
        <w:rPr>
          <w:rFonts w:hint="eastAsia"/>
        </w:rPr>
        <w:t xml:space="preserve"> </w:t>
      </w:r>
      <w:r>
        <w:rPr>
          <w:rFonts w:ascii="仿宋_GB2312" w:hint="eastAsia"/>
          <w:sz w:val="21"/>
          <w:szCs w:val="21"/>
        </w:rPr>
        <w:t>燃烧性能</w:t>
      </w:r>
      <w:r>
        <w:rPr>
          <w:rFonts w:ascii="仿宋_GB2312" w:hint="eastAsia"/>
          <w:sz w:val="21"/>
          <w:szCs w:val="21"/>
        </w:rPr>
        <w:t>A1</w:t>
      </w:r>
      <w:r>
        <w:rPr>
          <w:rFonts w:ascii="仿宋_GB2312" w:hint="eastAsia"/>
          <w:sz w:val="21"/>
          <w:szCs w:val="21"/>
        </w:rPr>
        <w:t>级：国标《建筑材料及其制品燃烧性能分级》中定义的不燃性建筑材料。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B70"/>
    <w:rsid w:val="000374FE"/>
    <w:rsid w:val="00042AFF"/>
    <w:rsid w:val="000931BD"/>
    <w:rsid w:val="001303FC"/>
    <w:rsid w:val="001776F0"/>
    <w:rsid w:val="00195029"/>
    <w:rsid w:val="0029152F"/>
    <w:rsid w:val="002A7FA5"/>
    <w:rsid w:val="002C1521"/>
    <w:rsid w:val="00306EA6"/>
    <w:rsid w:val="00327901"/>
    <w:rsid w:val="003838AE"/>
    <w:rsid w:val="003D38C2"/>
    <w:rsid w:val="003E2172"/>
    <w:rsid w:val="004E4411"/>
    <w:rsid w:val="00500601"/>
    <w:rsid w:val="00516A36"/>
    <w:rsid w:val="00577151"/>
    <w:rsid w:val="00583485"/>
    <w:rsid w:val="005D0F65"/>
    <w:rsid w:val="005D1793"/>
    <w:rsid w:val="0063113C"/>
    <w:rsid w:val="00645BE6"/>
    <w:rsid w:val="006F6AAA"/>
    <w:rsid w:val="00700664"/>
    <w:rsid w:val="00751FB4"/>
    <w:rsid w:val="007861CC"/>
    <w:rsid w:val="008115B5"/>
    <w:rsid w:val="00816F86"/>
    <w:rsid w:val="008225B6"/>
    <w:rsid w:val="00823773"/>
    <w:rsid w:val="008454FF"/>
    <w:rsid w:val="00897E32"/>
    <w:rsid w:val="008D295F"/>
    <w:rsid w:val="009415F7"/>
    <w:rsid w:val="00954450"/>
    <w:rsid w:val="00990465"/>
    <w:rsid w:val="009A2B70"/>
    <w:rsid w:val="009F3920"/>
    <w:rsid w:val="00A34005"/>
    <w:rsid w:val="00A44181"/>
    <w:rsid w:val="00AB2C73"/>
    <w:rsid w:val="00B04644"/>
    <w:rsid w:val="00B167D2"/>
    <w:rsid w:val="00B17483"/>
    <w:rsid w:val="00BC56DB"/>
    <w:rsid w:val="00C0053E"/>
    <w:rsid w:val="00C54C60"/>
    <w:rsid w:val="00CA743F"/>
    <w:rsid w:val="00CE573A"/>
    <w:rsid w:val="00D17EEE"/>
    <w:rsid w:val="00D31AE8"/>
    <w:rsid w:val="00D31B24"/>
    <w:rsid w:val="00DC00D1"/>
    <w:rsid w:val="00DD110C"/>
    <w:rsid w:val="00DE0662"/>
    <w:rsid w:val="00DF2D35"/>
    <w:rsid w:val="00E213DC"/>
    <w:rsid w:val="00E46D53"/>
    <w:rsid w:val="00EF3275"/>
    <w:rsid w:val="00F33A4D"/>
    <w:rsid w:val="00F35D1C"/>
    <w:rsid w:val="00FC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EB7BD"/>
  <w15:docId w15:val="{7F5BF2E0-9EE7-4388-A6B2-DEA112F8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5B5"/>
    <w:pPr>
      <w:widowControl w:val="0"/>
      <w:jc w:val="both"/>
    </w:pPr>
    <w:rPr>
      <w:rFonts w:ascii="Times New Roman" w:eastAsia="宋体" w:hAnsi="Times New Roman" w:cs="Times New Roman"/>
      <w:szCs w:val="20"/>
    </w:rPr>
  </w:style>
  <w:style w:type="paragraph" w:styleId="1">
    <w:name w:val="heading 1"/>
    <w:next w:val="a"/>
    <w:link w:val="10"/>
    <w:qFormat/>
    <w:rsid w:val="008115B5"/>
    <w:pPr>
      <w:keepNext/>
      <w:keepLines/>
      <w:spacing w:line="580" w:lineRule="exact"/>
      <w:jc w:val="center"/>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115B5"/>
    <w:rPr>
      <w:rFonts w:ascii="Calibri" w:eastAsia="宋体" w:hAnsi="Calibri" w:cs="Times New Roman"/>
      <w:b/>
      <w:bCs/>
      <w:kern w:val="44"/>
      <w:sz w:val="44"/>
      <w:szCs w:val="44"/>
    </w:rPr>
  </w:style>
  <w:style w:type="paragraph" w:styleId="a3">
    <w:name w:val="footnote text"/>
    <w:basedOn w:val="a"/>
    <w:link w:val="a4"/>
    <w:unhideWhenUsed/>
    <w:qFormat/>
    <w:rsid w:val="008115B5"/>
    <w:pPr>
      <w:snapToGrid w:val="0"/>
      <w:jc w:val="left"/>
    </w:pPr>
    <w:rPr>
      <w:rFonts w:ascii="Calibri" w:hAnsi="Calibri"/>
      <w:kern w:val="0"/>
      <w:sz w:val="18"/>
    </w:rPr>
  </w:style>
  <w:style w:type="character" w:customStyle="1" w:styleId="a4">
    <w:name w:val="脚注文本 字符"/>
    <w:basedOn w:val="a0"/>
    <w:link w:val="a3"/>
    <w:qFormat/>
    <w:rsid w:val="008115B5"/>
    <w:rPr>
      <w:rFonts w:ascii="Calibri" w:eastAsia="宋体" w:hAnsi="Calibri" w:cs="Times New Roman"/>
      <w:kern w:val="0"/>
      <w:sz w:val="18"/>
      <w:szCs w:val="20"/>
    </w:rPr>
  </w:style>
  <w:style w:type="paragraph" w:styleId="a5">
    <w:name w:val="Normal (Web)"/>
    <w:basedOn w:val="a"/>
    <w:unhideWhenUsed/>
    <w:qFormat/>
    <w:rsid w:val="008115B5"/>
    <w:pPr>
      <w:widowControl/>
      <w:spacing w:before="100" w:beforeAutospacing="1" w:after="100" w:afterAutospacing="1"/>
      <w:jc w:val="left"/>
    </w:pPr>
    <w:rPr>
      <w:rFonts w:ascii="Arial Unicode MS" w:eastAsia="Arial Unicode MS" w:hAnsi="Arial Unicode MS"/>
      <w:kern w:val="0"/>
      <w:sz w:val="24"/>
      <w:szCs w:val="24"/>
    </w:rPr>
  </w:style>
  <w:style w:type="character" w:styleId="a6">
    <w:name w:val="footnote reference"/>
    <w:uiPriority w:val="99"/>
    <w:unhideWhenUsed/>
    <w:qFormat/>
    <w:rsid w:val="008115B5"/>
    <w:rPr>
      <w:rFonts w:ascii="宋体" w:eastAsia="宋体" w:hAnsi="宋体" w:hint="eastAsia"/>
      <w:kern w:val="2"/>
      <w:sz w:val="24"/>
      <w:szCs w:val="24"/>
      <w:vertAlign w:val="superscript"/>
      <w:lang w:val="en-US" w:eastAsia="zh-CN" w:bidi="ar-SA"/>
    </w:rPr>
  </w:style>
  <w:style w:type="paragraph" w:styleId="a7">
    <w:name w:val="Balloon Text"/>
    <w:basedOn w:val="a"/>
    <w:link w:val="a8"/>
    <w:uiPriority w:val="99"/>
    <w:semiHidden/>
    <w:unhideWhenUsed/>
    <w:rsid w:val="008454FF"/>
    <w:rPr>
      <w:sz w:val="18"/>
      <w:szCs w:val="18"/>
    </w:rPr>
  </w:style>
  <w:style w:type="character" w:customStyle="1" w:styleId="a8">
    <w:name w:val="批注框文本 字符"/>
    <w:basedOn w:val="a0"/>
    <w:link w:val="a7"/>
    <w:uiPriority w:val="99"/>
    <w:semiHidden/>
    <w:rsid w:val="008454FF"/>
    <w:rPr>
      <w:rFonts w:ascii="Times New Roman" w:eastAsia="宋体" w:hAnsi="Times New Roman" w:cs="Times New Roman"/>
      <w:sz w:val="18"/>
      <w:szCs w:val="18"/>
    </w:rPr>
  </w:style>
  <w:style w:type="paragraph" w:styleId="a9">
    <w:name w:val="header"/>
    <w:basedOn w:val="a"/>
    <w:link w:val="aa"/>
    <w:uiPriority w:val="99"/>
    <w:unhideWhenUsed/>
    <w:rsid w:val="00EF327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EF3275"/>
    <w:rPr>
      <w:rFonts w:ascii="Times New Roman" w:eastAsia="宋体" w:hAnsi="Times New Roman" w:cs="Times New Roman"/>
      <w:sz w:val="18"/>
      <w:szCs w:val="18"/>
    </w:rPr>
  </w:style>
  <w:style w:type="paragraph" w:styleId="ab">
    <w:name w:val="footer"/>
    <w:basedOn w:val="a"/>
    <w:link w:val="ac"/>
    <w:uiPriority w:val="99"/>
    <w:unhideWhenUsed/>
    <w:rsid w:val="00EF3275"/>
    <w:pPr>
      <w:tabs>
        <w:tab w:val="center" w:pos="4153"/>
        <w:tab w:val="right" w:pos="8306"/>
      </w:tabs>
      <w:snapToGrid w:val="0"/>
      <w:jc w:val="left"/>
    </w:pPr>
    <w:rPr>
      <w:sz w:val="18"/>
      <w:szCs w:val="18"/>
    </w:rPr>
  </w:style>
  <w:style w:type="character" w:customStyle="1" w:styleId="ac">
    <w:name w:val="页脚 字符"/>
    <w:basedOn w:val="a0"/>
    <w:link w:val="ab"/>
    <w:uiPriority w:val="99"/>
    <w:rsid w:val="00EF327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A487-B6B0-4A2E-9562-54BC3097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30</Pages>
  <Words>2443</Words>
  <Characters>13927</Characters>
  <Application>Microsoft Office Word</Application>
  <DocSecurity>0</DocSecurity>
  <Lines>116</Lines>
  <Paragraphs>32</Paragraphs>
  <ScaleCrop>false</ScaleCrop>
  <Company>Microsoft</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丁柏嘉</dc:creator>
  <cp:keywords/>
  <dc:description/>
  <cp:lastModifiedBy>刘力源</cp:lastModifiedBy>
  <cp:revision>38</cp:revision>
  <cp:lastPrinted>2022-01-18T08:40:00Z</cp:lastPrinted>
  <dcterms:created xsi:type="dcterms:W3CDTF">2021-02-08T04:51:00Z</dcterms:created>
  <dcterms:modified xsi:type="dcterms:W3CDTF">2022-02-14T01:19:00Z</dcterms:modified>
</cp:coreProperties>
</file>