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中国家博会（天津）公安</w:t>
      </w:r>
      <w:r>
        <w:rPr>
          <w:rFonts w:hint="eastAsia" w:ascii="仿宋" w:hAnsi="仿宋" w:eastAsia="仿宋" w:cs="仿宋"/>
          <w:b/>
          <w:bCs/>
          <w:sz w:val="44"/>
          <w:szCs w:val="44"/>
        </w:rPr>
        <w:t>工作用餐</w:t>
      </w:r>
    </w:p>
    <w:p>
      <w:pPr>
        <w:jc w:val="center"/>
        <w:rPr>
          <w:rFonts w:hint="default" w:ascii="仿宋" w:hAnsi="仿宋" w:eastAsia="仿宋" w:cs="仿宋"/>
          <w:b/>
          <w:bCs/>
          <w:sz w:val="44"/>
          <w:szCs w:val="44"/>
          <w:lang w:val="en-US"/>
        </w:rPr>
      </w:pPr>
      <w:r>
        <w:rPr>
          <w:rFonts w:hint="eastAsia" w:ascii="仿宋" w:hAnsi="仿宋" w:eastAsia="仿宋" w:cs="仿宋"/>
          <w:b/>
          <w:bCs/>
          <w:sz w:val="44"/>
          <w:szCs w:val="44"/>
        </w:rPr>
        <w:t>服务</w:t>
      </w:r>
      <w:r>
        <w:rPr>
          <w:rFonts w:hint="eastAsia" w:ascii="仿宋" w:hAnsi="仿宋" w:eastAsia="仿宋" w:cs="仿宋"/>
          <w:b/>
          <w:bCs/>
          <w:sz w:val="44"/>
          <w:szCs w:val="44"/>
          <w:lang w:val="en-US" w:eastAsia="zh-CN"/>
        </w:rPr>
        <w:t>项目询比采购公告</w:t>
      </w:r>
    </w:p>
    <w:bookmarkEnd w:id="0"/>
    <w:p>
      <w:pPr>
        <w:rPr>
          <w:rFonts w:hint="eastAsia" w:ascii="仿宋" w:hAnsi="仿宋" w:eastAsia="仿宋" w:cs="仿宋"/>
          <w:b/>
          <w:bCs/>
          <w:sz w:val="44"/>
          <w:szCs w:val="44"/>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一、概况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（一）项目</w:t>
      </w:r>
      <w:r>
        <w:rPr>
          <w:rFonts w:hint="eastAsia" w:ascii="仿宋" w:hAnsi="仿宋" w:eastAsia="仿宋" w:cs="仿宋"/>
          <w:sz w:val="32"/>
          <w:szCs w:val="32"/>
          <w:lang w:val="en-US" w:eastAsia="zh-CN"/>
        </w:rPr>
        <w:t>名称</w:t>
      </w:r>
      <w:r>
        <w:rPr>
          <w:rFonts w:hint="eastAsia" w:ascii="仿宋" w:hAnsi="仿宋" w:eastAsia="仿宋" w:cs="仿宋"/>
          <w:sz w:val="32"/>
          <w:szCs w:val="32"/>
        </w:rPr>
        <w:t>：</w:t>
      </w:r>
      <w:r>
        <w:rPr>
          <w:rFonts w:hint="eastAsia" w:ascii="仿宋" w:hAnsi="仿宋" w:eastAsia="仿宋" w:cs="仿宋"/>
          <w:sz w:val="32"/>
          <w:szCs w:val="32"/>
          <w:lang w:val="en-US" w:eastAsia="zh-CN"/>
        </w:rPr>
        <w:t>中国家博会（天津）公安</w:t>
      </w:r>
      <w:r>
        <w:rPr>
          <w:rFonts w:hint="eastAsia" w:ascii="仿宋" w:hAnsi="仿宋" w:eastAsia="仿宋" w:cs="仿宋"/>
          <w:sz w:val="32"/>
          <w:szCs w:val="32"/>
        </w:rPr>
        <w:t>工作用餐</w:t>
      </w:r>
      <w:r>
        <w:rPr>
          <w:rFonts w:hint="eastAsia" w:ascii="仿宋" w:hAnsi="仿宋" w:eastAsia="仿宋" w:cs="仿宋"/>
          <w:sz w:val="32"/>
          <w:szCs w:val="32"/>
          <w:lang w:val="en-US" w:eastAsia="zh-CN"/>
        </w:rPr>
        <w:t>服务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（二）服务时间：202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5月16-19日</w:t>
      </w:r>
      <w:r>
        <w:rPr>
          <w:rFonts w:hint="eastAsia" w:ascii="仿宋" w:hAnsi="仿宋" w:eastAsia="仿宋" w:cs="仿宋"/>
          <w:sz w:val="32"/>
          <w:szCs w:val="32"/>
        </w:rPr>
        <w:t>，工作餐最终服务时间以</w:t>
      </w:r>
      <w:r>
        <w:rPr>
          <w:rFonts w:hint="eastAsia" w:ascii="仿宋" w:hAnsi="仿宋" w:eastAsia="仿宋" w:cs="仿宋"/>
          <w:sz w:val="32"/>
          <w:szCs w:val="32"/>
          <w:lang w:val="en-US" w:eastAsia="zh-CN"/>
        </w:rPr>
        <w:t>采购</w:t>
      </w:r>
      <w:r>
        <w:rPr>
          <w:rFonts w:hint="eastAsia" w:ascii="仿宋" w:hAnsi="仿宋" w:eastAsia="仿宋" w:cs="仿宋"/>
          <w:sz w:val="32"/>
          <w:szCs w:val="32"/>
        </w:rPr>
        <w:t>方</w:t>
      </w:r>
      <w:r>
        <w:rPr>
          <w:rFonts w:hint="eastAsia" w:ascii="仿宋" w:hAnsi="仿宋" w:eastAsia="仿宋" w:cs="仿宋"/>
          <w:sz w:val="32"/>
          <w:szCs w:val="32"/>
          <w:lang w:val="en-US" w:eastAsia="zh-CN"/>
        </w:rPr>
        <w:t>的</w:t>
      </w:r>
      <w:r>
        <w:rPr>
          <w:rFonts w:hint="eastAsia" w:ascii="仿宋" w:hAnsi="仿宋" w:eastAsia="仿宋" w:cs="仿宋"/>
          <w:sz w:val="32"/>
          <w:szCs w:val="32"/>
        </w:rPr>
        <w:t>通知为准</w:t>
      </w:r>
      <w:r>
        <w:rPr>
          <w:rFonts w:hint="eastAsia" w:ascii="仿宋" w:hAnsi="仿宋" w:eastAsia="仿宋" w:cs="仿宋"/>
          <w:sz w:val="32"/>
          <w:szCs w:val="32"/>
          <w:lang w:eastAsia="zh-CN"/>
        </w:rPr>
        <w:t>。</w:t>
      </w:r>
    </w:p>
    <w:p>
      <w:pPr>
        <w:spacing w:line="360" w:lineRule="auto"/>
        <w:ind w:right="-340" w:rightChars="-162"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、资质要求</w:t>
      </w:r>
    </w:p>
    <w:p>
      <w:pPr>
        <w:numPr>
          <w:ilvl w:val="0"/>
          <w:numId w:val="1"/>
        </w:numPr>
        <w:autoSpaceDE w:val="0"/>
        <w:autoSpaceDN w:val="0"/>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rPr>
        <w:t>具有独立法人资格，持有工商行政管理部门合法的法人营业执照，按照国家法律经营</w:t>
      </w:r>
      <w:r>
        <w:rPr>
          <w:rFonts w:hint="eastAsia" w:ascii="仿宋" w:hAnsi="仿宋" w:eastAsia="仿宋" w:cs="仿宋"/>
          <w:sz w:val="32"/>
          <w:szCs w:val="32"/>
          <w:lang w:eastAsia="zh-CN"/>
        </w:rPr>
        <w:t>。</w:t>
      </w:r>
    </w:p>
    <w:p>
      <w:pPr>
        <w:numPr>
          <w:ilvl w:val="0"/>
          <w:numId w:val="1"/>
        </w:numPr>
        <w:autoSpaceDE w:val="0"/>
        <w:autoSpaceDN w:val="0"/>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rPr>
        <w:t>中</w:t>
      </w:r>
      <w:r>
        <w:rPr>
          <w:rFonts w:hint="eastAsia" w:ascii="仿宋" w:hAnsi="仿宋" w:eastAsia="仿宋" w:cs="仿宋"/>
          <w:sz w:val="32"/>
          <w:szCs w:val="32"/>
          <w:lang w:val="en-US" w:eastAsia="zh-CN"/>
        </w:rPr>
        <w:t>选</w:t>
      </w:r>
      <w:r>
        <w:rPr>
          <w:rFonts w:hint="eastAsia" w:ascii="仿宋" w:hAnsi="仿宋" w:eastAsia="仿宋" w:cs="仿宋"/>
          <w:sz w:val="32"/>
          <w:szCs w:val="32"/>
        </w:rPr>
        <w:t>人企业</w:t>
      </w:r>
      <w:r>
        <w:rPr>
          <w:rFonts w:hint="eastAsia" w:ascii="仿宋" w:hAnsi="仿宋" w:eastAsia="仿宋" w:cs="仿宋"/>
          <w:sz w:val="32"/>
          <w:szCs w:val="32"/>
          <w:lang w:val="en-US" w:eastAsia="zh-CN"/>
        </w:rPr>
        <w:t>有</w:t>
      </w:r>
      <w:r>
        <w:rPr>
          <w:rFonts w:hint="eastAsia" w:ascii="仿宋" w:hAnsi="仿宋" w:eastAsia="仿宋" w:cs="仿宋"/>
          <w:sz w:val="32"/>
          <w:szCs w:val="32"/>
        </w:rPr>
        <w:t>相关部门颁发的食品经营许可证</w:t>
      </w:r>
      <w:r>
        <w:rPr>
          <w:rFonts w:hint="eastAsia" w:ascii="仿宋" w:hAnsi="仿宋" w:eastAsia="仿宋" w:cs="仿宋"/>
          <w:sz w:val="32"/>
          <w:szCs w:val="32"/>
          <w:lang w:eastAsia="zh-CN"/>
        </w:rPr>
        <w:t>。</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、采购方式</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拟采用</w:t>
      </w:r>
      <w:r>
        <w:rPr>
          <w:rFonts w:hint="eastAsia" w:ascii="仿宋" w:hAnsi="仿宋" w:eastAsia="仿宋" w:cs="仿宋"/>
          <w:color w:val="auto"/>
          <w:sz w:val="32"/>
          <w:szCs w:val="32"/>
          <w:lang w:val="en-US" w:eastAsia="zh-CN"/>
        </w:rPr>
        <w:t>公开询比的</w:t>
      </w:r>
      <w:r>
        <w:rPr>
          <w:rFonts w:hint="eastAsia" w:ascii="仿宋" w:hAnsi="仿宋" w:eastAsia="仿宋" w:cs="仿宋"/>
          <w:color w:val="auto"/>
          <w:sz w:val="32"/>
          <w:szCs w:val="32"/>
        </w:rPr>
        <w:t>采购方式，经评审的最低价法，中选候选人应</w:t>
      </w:r>
      <w:r>
        <w:rPr>
          <w:rFonts w:hint="eastAsia" w:ascii="仿宋" w:hAnsi="仿宋" w:eastAsia="仿宋" w:cs="仿宋"/>
          <w:color w:val="auto"/>
          <w:sz w:val="32"/>
          <w:szCs w:val="32"/>
          <w:lang w:val="en-US" w:eastAsia="zh-CN"/>
        </w:rPr>
        <w:t>能在</w:t>
      </w:r>
      <w:r>
        <w:rPr>
          <w:rFonts w:hint="eastAsia" w:ascii="仿宋" w:hAnsi="仿宋" w:eastAsia="仿宋" w:cs="仿宋"/>
          <w:color w:val="auto"/>
          <w:sz w:val="32"/>
          <w:szCs w:val="32"/>
        </w:rPr>
        <w:t>国家会展中心（</w:t>
      </w:r>
      <w:r>
        <w:rPr>
          <w:rFonts w:hint="eastAsia" w:ascii="仿宋" w:hAnsi="仿宋" w:eastAsia="仿宋" w:cs="仿宋"/>
          <w:color w:val="auto"/>
          <w:sz w:val="32"/>
          <w:szCs w:val="32"/>
          <w:lang w:val="en-US" w:eastAsia="zh-CN"/>
        </w:rPr>
        <w:t>天津</w:t>
      </w:r>
      <w:r>
        <w:rPr>
          <w:rFonts w:hint="eastAsia" w:ascii="仿宋" w:hAnsi="仿宋" w:eastAsia="仿宋" w:cs="仿宋"/>
          <w:color w:val="auto"/>
          <w:sz w:val="32"/>
          <w:szCs w:val="32"/>
        </w:rPr>
        <w:t>）展馆</w:t>
      </w:r>
      <w:r>
        <w:rPr>
          <w:rFonts w:hint="eastAsia" w:ascii="仿宋" w:hAnsi="仿宋" w:eastAsia="仿宋" w:cs="仿宋"/>
          <w:color w:val="auto"/>
          <w:sz w:val="32"/>
          <w:szCs w:val="32"/>
          <w:lang w:val="en-US" w:eastAsia="zh-CN"/>
        </w:rPr>
        <w:t>提供相应服务</w:t>
      </w:r>
      <w:r>
        <w:rPr>
          <w:rFonts w:hint="eastAsia" w:ascii="仿宋" w:hAnsi="仿宋" w:eastAsia="仿宋" w:cs="仿宋"/>
          <w:color w:val="auto"/>
          <w:sz w:val="32"/>
          <w:szCs w:val="32"/>
        </w:rPr>
        <w:t>，否则应向国家会展中心（</w:t>
      </w:r>
      <w:r>
        <w:rPr>
          <w:rFonts w:hint="eastAsia" w:ascii="仿宋" w:hAnsi="仿宋" w:eastAsia="仿宋" w:cs="仿宋"/>
          <w:color w:val="auto"/>
          <w:sz w:val="32"/>
          <w:szCs w:val="32"/>
          <w:lang w:val="en-US" w:eastAsia="zh-CN"/>
        </w:rPr>
        <w:t>天津</w:t>
      </w:r>
      <w:r>
        <w:rPr>
          <w:rFonts w:hint="eastAsia" w:ascii="仿宋" w:hAnsi="仿宋" w:eastAsia="仿宋" w:cs="仿宋"/>
          <w:sz w:val="32"/>
          <w:szCs w:val="32"/>
        </w:rPr>
        <w:t>）展馆申请，</w:t>
      </w:r>
      <w:r>
        <w:rPr>
          <w:rFonts w:hint="eastAsia" w:ascii="仿宋" w:hAnsi="仿宋" w:eastAsia="仿宋" w:cs="仿宋"/>
          <w:color w:val="auto"/>
          <w:sz w:val="32"/>
          <w:szCs w:val="32"/>
        </w:rPr>
        <w:t>如中选候选人不</w:t>
      </w:r>
      <w:r>
        <w:rPr>
          <w:rFonts w:hint="eastAsia" w:ascii="仿宋" w:hAnsi="仿宋" w:eastAsia="仿宋" w:cs="仿宋"/>
          <w:color w:val="auto"/>
          <w:sz w:val="32"/>
          <w:szCs w:val="32"/>
          <w:lang w:val="en-US" w:eastAsia="zh-CN"/>
        </w:rPr>
        <w:t>能再</w:t>
      </w:r>
      <w:r>
        <w:rPr>
          <w:rFonts w:hint="eastAsia" w:ascii="仿宋" w:hAnsi="仿宋" w:eastAsia="仿宋" w:cs="仿宋"/>
          <w:color w:val="auto"/>
          <w:sz w:val="32"/>
          <w:szCs w:val="32"/>
        </w:rPr>
        <w:t>国家会展中心（</w:t>
      </w:r>
      <w:r>
        <w:rPr>
          <w:rFonts w:hint="eastAsia" w:ascii="仿宋" w:hAnsi="仿宋" w:eastAsia="仿宋" w:cs="仿宋"/>
          <w:color w:val="auto"/>
          <w:sz w:val="32"/>
          <w:szCs w:val="32"/>
          <w:lang w:val="en-US" w:eastAsia="zh-CN"/>
        </w:rPr>
        <w:t>天津</w:t>
      </w:r>
      <w:r>
        <w:rPr>
          <w:rFonts w:hint="eastAsia" w:ascii="仿宋" w:hAnsi="仿宋" w:eastAsia="仿宋" w:cs="仿宋"/>
          <w:color w:val="auto"/>
          <w:sz w:val="32"/>
          <w:szCs w:val="32"/>
        </w:rPr>
        <w:t>）展馆范围内</w:t>
      </w:r>
      <w:r>
        <w:rPr>
          <w:rFonts w:hint="eastAsia" w:ascii="仿宋" w:hAnsi="仿宋" w:eastAsia="仿宋" w:cs="仿宋"/>
          <w:color w:val="auto"/>
          <w:sz w:val="32"/>
          <w:szCs w:val="32"/>
          <w:lang w:val="en-US" w:eastAsia="zh-CN"/>
        </w:rPr>
        <w:t>提供相应</w:t>
      </w:r>
      <w:r>
        <w:rPr>
          <w:rFonts w:hint="eastAsia" w:ascii="仿宋" w:hAnsi="仿宋" w:eastAsia="仿宋" w:cs="仿宋"/>
          <w:color w:val="auto"/>
          <w:sz w:val="32"/>
          <w:szCs w:val="32"/>
        </w:rPr>
        <w:t>，则视为不具备履约资质，采购人可按规定与排名次之的响应人签订合同。</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、最高限价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以单价采购，据实结算</w:t>
      </w:r>
      <w:r>
        <w:rPr>
          <w:rFonts w:hint="eastAsia" w:ascii="仿宋" w:hAnsi="仿宋" w:eastAsia="仿宋" w:cs="仿宋"/>
          <w:b/>
          <w:bCs/>
          <w:sz w:val="32"/>
          <w:szCs w:val="32"/>
          <w:lang w:eastAsia="zh-CN"/>
        </w:rPr>
        <w:t>）</w:t>
      </w:r>
    </w:p>
    <w:p>
      <w:pPr>
        <w:autoSpaceDE w:val="0"/>
        <w:autoSpaceDN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最高限价：4</w:t>
      </w:r>
      <w:r>
        <w:rPr>
          <w:rFonts w:hint="eastAsia" w:ascii="仿宋" w:hAnsi="仿宋" w:eastAsia="仿宋" w:cs="仿宋"/>
          <w:sz w:val="30"/>
          <w:szCs w:val="30"/>
          <w:lang w:val="en-US" w:eastAsia="zh-CN"/>
        </w:rPr>
        <w:t>0</w:t>
      </w:r>
      <w:r>
        <w:rPr>
          <w:rFonts w:hint="eastAsia" w:ascii="仿宋" w:hAnsi="仿宋" w:eastAsia="仿宋" w:cs="仿宋"/>
          <w:sz w:val="30"/>
          <w:szCs w:val="30"/>
        </w:rPr>
        <w:t>元/份</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含税</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预计采购2500份</w:t>
      </w:r>
      <w:r>
        <w:rPr>
          <w:rFonts w:hint="eastAsia" w:ascii="仿宋" w:hAnsi="仿宋" w:eastAsia="仿宋" w:cs="仿宋"/>
          <w:sz w:val="30"/>
          <w:szCs w:val="30"/>
        </w:rPr>
        <w:t>。</w:t>
      </w: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、报价单</w:t>
      </w:r>
    </w:p>
    <w:tbl>
      <w:tblPr>
        <w:tblStyle w:val="6"/>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4221"/>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规格</w:t>
            </w:r>
          </w:p>
        </w:tc>
        <w:tc>
          <w:tcPr>
            <w:tcW w:w="42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备  注</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单价</w:t>
            </w:r>
            <w:r>
              <w:rPr>
                <w:rFonts w:hint="eastAsia" w:ascii="仿宋" w:hAnsi="仿宋" w:eastAsia="仿宋" w:cs="仿宋"/>
                <w:b/>
                <w:sz w:val="30"/>
                <w:szCs w:val="30"/>
                <w:lang w:val="en-US" w:eastAsia="zh-CN"/>
              </w:rPr>
              <w:t>限价</w:t>
            </w:r>
            <w:r>
              <w:rPr>
                <w:rFonts w:hint="eastAsia" w:ascii="仿宋" w:hAnsi="仿宋" w:eastAsia="仿宋" w:cs="仿宋"/>
                <w:b/>
                <w:sz w:val="30"/>
                <w:szCs w:val="30"/>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套餐1套</w:t>
            </w:r>
          </w:p>
        </w:tc>
        <w:tc>
          <w:tcPr>
            <w:tcW w:w="42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rPr>
              <w:t>2荤</w:t>
            </w:r>
            <w:r>
              <w:rPr>
                <w:rFonts w:hint="eastAsia" w:ascii="仿宋" w:hAnsi="仿宋" w:eastAsia="仿宋" w:cs="仿宋"/>
                <w:sz w:val="30"/>
                <w:szCs w:val="30"/>
                <w:lang w:val="en-US" w:eastAsia="zh-CN"/>
              </w:rPr>
              <w:t>1炒</w:t>
            </w:r>
            <w:r>
              <w:rPr>
                <w:rFonts w:hint="eastAsia" w:ascii="仿宋" w:hAnsi="仿宋" w:eastAsia="仿宋" w:cs="仿宋"/>
                <w:sz w:val="30"/>
                <w:szCs w:val="30"/>
              </w:rPr>
              <w:t>2素1粗粮+汤</w:t>
            </w:r>
            <w:r>
              <w:rPr>
                <w:rFonts w:hint="eastAsia" w:ascii="仿宋" w:hAnsi="仿宋" w:eastAsia="仿宋" w:cs="仿宋"/>
                <w:sz w:val="30"/>
                <w:szCs w:val="30"/>
                <w:lang w:val="en-US" w:eastAsia="zh-CN"/>
              </w:rPr>
              <w:t>+</w:t>
            </w:r>
            <w:r>
              <w:rPr>
                <w:rFonts w:hint="eastAsia" w:ascii="仿宋" w:hAnsi="仿宋" w:eastAsia="仿宋" w:cs="仿宋"/>
                <w:sz w:val="30"/>
                <w:szCs w:val="30"/>
              </w:rPr>
              <w:t>水果或酸奶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或同等价值的餐饮套餐</w:t>
            </w:r>
            <w:r>
              <w:rPr>
                <w:rFonts w:hint="eastAsia" w:ascii="仿宋" w:hAnsi="仿宋" w:eastAsia="仿宋" w:cs="仿宋"/>
                <w:sz w:val="30"/>
                <w:szCs w:val="30"/>
                <w:lang w:eastAsia="zh-CN"/>
              </w:rPr>
              <w:t>）</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40元/套</w:t>
            </w:r>
          </w:p>
        </w:tc>
      </w:tr>
    </w:tbl>
    <w:p>
      <w:pPr>
        <w:autoSpaceDE w:val="0"/>
        <w:autoSpaceDN w:val="0"/>
        <w:spacing w:line="360" w:lineRule="auto"/>
        <w:rPr>
          <w:rFonts w:hint="eastAsia" w:ascii="仿宋" w:hAnsi="仿宋" w:eastAsia="仿宋" w:cs="仿宋"/>
          <w:sz w:val="32"/>
          <w:szCs w:val="32"/>
        </w:rPr>
      </w:pPr>
    </w:p>
    <w:p>
      <w:pPr>
        <w:autoSpaceDE w:val="0"/>
        <w:autoSpaceDN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、结算方式</w:t>
      </w:r>
    </w:p>
    <w:p>
      <w:pPr>
        <w:autoSpaceDE w:val="0"/>
        <w:autoSpaceDN w:val="0"/>
        <w:spacing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项目结束付款形式，在展会结束后按实际用餐情况，经双方确认后，中</w:t>
      </w:r>
      <w:r>
        <w:rPr>
          <w:rFonts w:hint="eastAsia" w:ascii="仿宋" w:hAnsi="仿宋" w:eastAsia="仿宋" w:cs="仿宋"/>
          <w:color w:val="000000"/>
          <w:sz w:val="32"/>
          <w:szCs w:val="32"/>
          <w:lang w:val="en-US" w:eastAsia="zh-CN"/>
        </w:rPr>
        <w:t>选</w:t>
      </w:r>
      <w:r>
        <w:rPr>
          <w:rFonts w:hint="eastAsia" w:ascii="仿宋" w:hAnsi="仿宋" w:eastAsia="仿宋" w:cs="仿宋"/>
          <w:color w:val="000000"/>
          <w:sz w:val="32"/>
          <w:szCs w:val="32"/>
        </w:rPr>
        <w:t>人应先提供增值税发票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采购方收到发票确认无误后，</w:t>
      </w:r>
      <w:r>
        <w:rPr>
          <w:rFonts w:hint="eastAsia" w:ascii="仿宋" w:hAnsi="仿宋" w:eastAsia="仿宋" w:cs="仿宋"/>
          <w:color w:val="000000"/>
          <w:sz w:val="32"/>
          <w:szCs w:val="32"/>
        </w:rPr>
        <w:t>将总费用支付给中</w:t>
      </w:r>
      <w:r>
        <w:rPr>
          <w:rFonts w:hint="eastAsia" w:ascii="仿宋" w:hAnsi="仿宋" w:eastAsia="仿宋" w:cs="仿宋"/>
          <w:color w:val="000000"/>
          <w:sz w:val="32"/>
          <w:szCs w:val="32"/>
          <w:lang w:val="en-US" w:eastAsia="zh-CN"/>
        </w:rPr>
        <w:t>选</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w:t>
      </w:r>
    </w:p>
    <w:p>
      <w:pPr>
        <w:autoSpaceDE w:val="0"/>
        <w:autoSpaceDN w:val="0"/>
        <w:spacing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、报价</w:t>
      </w:r>
      <w:r>
        <w:rPr>
          <w:rFonts w:hint="eastAsia" w:ascii="仿宋" w:hAnsi="仿宋" w:eastAsia="仿宋" w:cs="仿宋"/>
          <w:b/>
          <w:bCs/>
          <w:sz w:val="32"/>
          <w:szCs w:val="32"/>
          <w:lang w:val="en-US" w:eastAsia="zh-CN"/>
        </w:rPr>
        <w:t>时间</w:t>
      </w:r>
    </w:p>
    <w:p>
      <w:pPr>
        <w:autoSpaceDE w:val="0"/>
        <w:autoSpaceDN w:val="0"/>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报价单位须在202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:00前将报价单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格式见附件一</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color w:val="000000"/>
          <w:sz w:val="32"/>
          <w:szCs w:val="32"/>
        </w:rPr>
        <w:t>承诺书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见附件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、营业执照扫描件、</w:t>
      </w:r>
      <w:r>
        <w:rPr>
          <w:rFonts w:hint="eastAsia" w:ascii="仿宋" w:hAnsi="仿宋" w:eastAsia="仿宋" w:cs="仿宋"/>
          <w:sz w:val="32"/>
          <w:szCs w:val="32"/>
        </w:rPr>
        <w:t>食品经营许可证</w:t>
      </w:r>
      <w:r>
        <w:rPr>
          <w:rFonts w:hint="eastAsia" w:ascii="仿宋" w:hAnsi="仿宋" w:eastAsia="仿宋" w:cs="仿宋"/>
          <w:color w:val="000000"/>
          <w:sz w:val="32"/>
          <w:szCs w:val="32"/>
        </w:rPr>
        <w:t>发送至weijl@ctme.cn。联系人：韦佳伶</w:t>
      </w:r>
      <w:r>
        <w:rPr>
          <w:rFonts w:hint="eastAsia" w:ascii="仿宋" w:hAnsi="仿宋" w:eastAsia="仿宋" w:cs="仿宋"/>
          <w:color w:val="000000"/>
          <w:sz w:val="32"/>
          <w:szCs w:val="32"/>
          <w:lang w:val="en-US" w:eastAsia="zh-CN"/>
        </w:rPr>
        <w:t>021-39880431</w:t>
      </w:r>
    </w:p>
    <w:p>
      <w:pPr>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snapToGrid w:val="0"/>
        <w:spacing w:line="360" w:lineRule="auto"/>
        <w:ind w:right="225" w:rightChars="107"/>
        <w:rPr>
          <w:rFonts w:hint="eastAsia" w:ascii="仿宋" w:hAnsi="仿宋" w:eastAsia="仿宋" w:cs="仿宋"/>
          <w:color w:val="000000"/>
          <w:sz w:val="24"/>
        </w:rPr>
      </w:pPr>
      <w:r>
        <w:rPr>
          <w:rFonts w:hint="eastAsia" w:ascii="仿宋" w:hAnsi="仿宋" w:eastAsia="仿宋" w:cs="仿宋"/>
          <w:color w:val="000000"/>
          <w:sz w:val="24"/>
        </w:rPr>
        <w:t>附件一：</w:t>
      </w:r>
    </w:p>
    <w:p>
      <w:pPr>
        <w:snapToGrid w:val="0"/>
        <w:spacing w:line="360" w:lineRule="auto"/>
        <w:ind w:right="225" w:rightChars="107"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报价单</w:t>
      </w: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致上海中贸美凯龙经贸发展有限公司：</w:t>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根据贵方“</w:t>
      </w:r>
      <w:r>
        <w:rPr>
          <w:rFonts w:hint="eastAsia" w:ascii="仿宋" w:hAnsi="仿宋" w:eastAsia="仿宋" w:cs="仿宋"/>
          <w:color w:val="000000"/>
          <w:sz w:val="24"/>
          <w:lang w:val="en-US" w:eastAsia="zh-CN"/>
        </w:rPr>
        <w:t>中国家博会（天津）公安</w:t>
      </w:r>
      <w:r>
        <w:rPr>
          <w:rFonts w:hint="eastAsia" w:ascii="仿宋" w:hAnsi="仿宋" w:eastAsia="仿宋" w:cs="仿宋"/>
          <w:color w:val="000000"/>
          <w:sz w:val="24"/>
        </w:rPr>
        <w:t>工作用餐</w:t>
      </w:r>
      <w:r>
        <w:rPr>
          <w:rFonts w:hint="eastAsia" w:ascii="仿宋" w:hAnsi="仿宋" w:eastAsia="仿宋" w:cs="仿宋"/>
          <w:color w:val="000000"/>
          <w:sz w:val="24"/>
          <w:lang w:val="en-US" w:eastAsia="zh-CN"/>
        </w:rPr>
        <w:t>服务项目</w:t>
      </w:r>
      <w:r>
        <w:rPr>
          <w:rFonts w:hint="eastAsia" w:ascii="仿宋" w:hAnsi="仿宋" w:eastAsia="仿宋" w:cs="仿宋"/>
          <w:color w:val="000000"/>
          <w:sz w:val="24"/>
        </w:rPr>
        <w:t>需求书”的文件，经研究上述文件的服务项目内容要求后，我方已完全明白条款要求，并重申以下几点：</w:t>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一、承诺按服务项目内容规定的标准条件提供服务，如违约，愿意完全承担因此造成的法律和经济责任；</w:t>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二、报价</w:t>
      </w:r>
    </w:p>
    <w:p>
      <w:pPr>
        <w:snapToGrid w:val="0"/>
        <w:spacing w:line="360" w:lineRule="auto"/>
        <w:ind w:right="225" w:rightChars="107" w:firstLine="480" w:firstLineChars="200"/>
        <w:rPr>
          <w:rFonts w:hint="eastAsia" w:ascii="仿宋" w:hAnsi="仿宋" w:eastAsia="仿宋" w:cs="仿宋"/>
          <w:color w:val="000000"/>
          <w:sz w:val="24"/>
        </w:rPr>
      </w:pPr>
      <w:r>
        <w:rPr>
          <w:rFonts w:hint="eastAsia" w:ascii="仿宋" w:hAnsi="仿宋" w:eastAsia="仿宋" w:cs="仿宋"/>
          <w:color w:val="000000"/>
          <w:sz w:val="24"/>
        </w:rPr>
        <w:t>报价为</w:t>
      </w:r>
      <w:r>
        <w:rPr>
          <w:rFonts w:hint="eastAsia" w:ascii="仿宋" w:hAnsi="仿宋" w:eastAsia="仿宋" w:cs="仿宋"/>
          <w:color w:val="000000"/>
          <w:sz w:val="24"/>
          <w:lang w:val="en-US" w:eastAsia="zh-CN"/>
        </w:rPr>
        <w:t>餐饮</w:t>
      </w:r>
      <w:r>
        <w:rPr>
          <w:rFonts w:hint="eastAsia" w:ascii="仿宋" w:hAnsi="仿宋" w:eastAsia="仿宋" w:cs="仿宋"/>
          <w:color w:val="000000"/>
          <w:sz w:val="24"/>
        </w:rPr>
        <w:t>费用：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r>
        <w:rPr>
          <w:rFonts w:hint="eastAsia" w:ascii="仿宋" w:hAnsi="仿宋" w:eastAsia="仿宋" w:cs="仿宋"/>
          <w:color w:val="000000"/>
          <w:sz w:val="24"/>
          <w:lang w:val="en-US" w:eastAsia="zh-CN"/>
        </w:rPr>
        <w:t>份</w:t>
      </w:r>
      <w:r>
        <w:rPr>
          <w:rFonts w:hint="eastAsia" w:ascii="仿宋" w:hAnsi="仿宋" w:eastAsia="仿宋" w:cs="仿宋"/>
          <w:color w:val="000000"/>
          <w:sz w:val="24"/>
        </w:rPr>
        <w:t>。（以上报价均为含税价，税率为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5760" w:firstLineChars="2400"/>
        <w:rPr>
          <w:rFonts w:hint="eastAsia" w:ascii="仿宋" w:hAnsi="仿宋" w:eastAsia="仿宋" w:cs="仿宋"/>
          <w:color w:val="000000"/>
          <w:sz w:val="24"/>
        </w:rPr>
      </w:pPr>
      <w:r>
        <w:rPr>
          <w:rFonts w:hint="eastAsia" w:ascii="仿宋" w:hAnsi="仿宋" w:eastAsia="仿宋" w:cs="仿宋"/>
          <w:color w:val="000000"/>
          <w:sz w:val="24"/>
        </w:rPr>
        <w:t>报价人：</w:t>
      </w:r>
    </w:p>
    <w:p>
      <w:pPr>
        <w:snapToGrid w:val="0"/>
        <w:spacing w:line="360" w:lineRule="auto"/>
        <w:ind w:right="225" w:rightChars="107" w:firstLine="480" w:firstLineChars="200"/>
        <w:rPr>
          <w:rFonts w:hint="eastAsia" w:ascii="仿宋" w:hAnsi="仿宋" w:eastAsia="仿宋" w:cs="仿宋"/>
          <w:color w:val="000000"/>
          <w:sz w:val="24"/>
        </w:rPr>
      </w:pPr>
    </w:p>
    <w:p>
      <w:pPr>
        <w:snapToGrid w:val="0"/>
        <w:spacing w:line="360" w:lineRule="auto"/>
        <w:ind w:right="225" w:rightChars="107" w:firstLine="5760" w:firstLineChars="2400"/>
        <w:rPr>
          <w:rFonts w:hint="eastAsia" w:ascii="仿宋" w:hAnsi="仿宋" w:eastAsia="仿宋" w:cs="仿宋"/>
          <w:color w:val="000000"/>
          <w:sz w:val="24"/>
        </w:rPr>
      </w:pPr>
      <w:r>
        <w:rPr>
          <w:rFonts w:hint="eastAsia" w:ascii="仿宋" w:hAnsi="仿宋" w:eastAsia="仿宋" w:cs="仿宋"/>
          <w:color w:val="000000"/>
          <w:sz w:val="24"/>
        </w:rPr>
        <w:t>报价单位:（盖章）</w:t>
      </w:r>
    </w:p>
    <w:p>
      <w:pPr>
        <w:snapToGrid w:val="0"/>
        <w:spacing w:line="360" w:lineRule="auto"/>
        <w:ind w:right="225" w:rightChars="107" w:firstLine="480" w:firstLineChars="200"/>
        <w:rPr>
          <w:rFonts w:hint="eastAsia" w:ascii="仿宋" w:hAnsi="仿宋" w:eastAsia="仿宋" w:cs="仿宋"/>
          <w:color w:val="000000"/>
          <w:sz w:val="24"/>
        </w:rPr>
      </w:pPr>
    </w:p>
    <w:p>
      <w:pPr>
        <w:tabs>
          <w:tab w:val="left" w:pos="3420"/>
        </w:tabs>
        <w:adjustRightInd w:val="0"/>
        <w:snapToGrid w:val="0"/>
        <w:spacing w:line="400" w:lineRule="exact"/>
        <w:ind w:firstLine="5760" w:firstLineChars="2400"/>
        <w:rPr>
          <w:rFonts w:hint="eastAsia" w:ascii="仿宋" w:hAnsi="仿宋" w:eastAsia="仿宋" w:cs="仿宋"/>
          <w:color w:val="000000"/>
          <w:sz w:val="24"/>
        </w:rPr>
      </w:pPr>
      <w:r>
        <w:rPr>
          <w:rFonts w:hint="eastAsia" w:ascii="仿宋" w:hAnsi="仿宋" w:eastAsia="仿宋" w:cs="仿宋"/>
          <w:color w:val="000000"/>
          <w:sz w:val="24"/>
        </w:rPr>
        <w:t>日期：202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  月　日</w:t>
      </w:r>
    </w:p>
    <w:p>
      <w:pPr>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snapToGrid w:val="0"/>
        <w:spacing w:line="360" w:lineRule="auto"/>
        <w:ind w:right="225" w:rightChars="107"/>
        <w:rPr>
          <w:rFonts w:hint="eastAsia" w:ascii="仿宋" w:hAnsi="仿宋" w:eastAsia="仿宋" w:cs="仿宋"/>
          <w:b/>
          <w:szCs w:val="21"/>
          <w:lang w:val="en-US" w:eastAsia="zh-CN"/>
        </w:rPr>
      </w:pPr>
      <w:r>
        <w:rPr>
          <w:rFonts w:hint="eastAsia" w:ascii="仿宋" w:hAnsi="仿宋" w:eastAsia="仿宋" w:cs="仿宋"/>
          <w:color w:val="000000"/>
          <w:sz w:val="24"/>
        </w:rPr>
        <w:t>附件</w:t>
      </w:r>
      <w:r>
        <w:rPr>
          <w:rFonts w:hint="eastAsia" w:ascii="仿宋" w:hAnsi="仿宋" w:eastAsia="仿宋" w:cs="仿宋"/>
          <w:color w:val="000000"/>
          <w:sz w:val="24"/>
          <w:lang w:val="en-US" w:eastAsia="zh-CN"/>
        </w:rPr>
        <w:t>二：</w:t>
      </w:r>
    </w:p>
    <w:p>
      <w:pPr>
        <w:keepNext/>
        <w:keepLines/>
        <w:spacing w:before="260" w:after="260" w:line="416" w:lineRule="auto"/>
        <w:ind w:left="567"/>
        <w:jc w:val="center"/>
        <w:outlineLvl w:val="2"/>
        <w:rPr>
          <w:rFonts w:hint="eastAsia" w:ascii="仿宋" w:hAnsi="仿宋" w:eastAsia="仿宋" w:cs="仿宋"/>
          <w:b/>
          <w:szCs w:val="21"/>
        </w:rPr>
      </w:pPr>
      <w:r>
        <w:rPr>
          <w:rFonts w:hint="eastAsia" w:ascii="仿宋" w:hAnsi="仿宋" w:eastAsia="仿宋" w:cs="仿宋"/>
          <w:b/>
          <w:szCs w:val="21"/>
        </w:rPr>
        <w:t>法人授权函</w:t>
      </w:r>
      <w:r>
        <w:rPr>
          <w:rFonts w:hint="eastAsia" w:ascii="仿宋" w:hAnsi="仿宋" w:eastAsia="仿宋" w:cs="仿宋"/>
          <w:szCs w:val="21"/>
        </w:rPr>
        <w:t>（如报价文件签署人不是法人代表）</w:t>
      </w:r>
    </w:p>
    <w:p>
      <w:pPr>
        <w:ind w:firstLine="420"/>
        <w:rPr>
          <w:rFonts w:hint="eastAsia" w:ascii="仿宋" w:hAnsi="仿宋" w:eastAsia="仿宋" w:cs="仿宋"/>
          <w:sz w:val="24"/>
          <w:szCs w:val="24"/>
        </w:rPr>
      </w:pPr>
    </w:p>
    <w:p>
      <w:pPr>
        <w:tabs>
          <w:tab w:val="left" w:pos="8364"/>
        </w:tabs>
        <w:snapToGrid w:val="0"/>
        <w:spacing w:line="360" w:lineRule="auto"/>
        <w:ind w:right="-57" w:firstLine="600"/>
        <w:rPr>
          <w:rFonts w:hint="eastAsia" w:ascii="仿宋" w:hAnsi="仿宋" w:eastAsia="仿宋" w:cs="仿宋"/>
          <w:szCs w:val="21"/>
        </w:rPr>
      </w:pPr>
      <w:r>
        <w:rPr>
          <w:rFonts w:hint="eastAsia" w:ascii="仿宋" w:hAnsi="仿宋" w:eastAsia="仿宋" w:cs="仿宋"/>
          <w:szCs w:val="21"/>
        </w:rPr>
        <w:t>本授权书声明：注册于            (国家或地区)的                  （报价人名称）在下面签字的           （法定代表人姓名、职务）代表本公司授权           （报价人名称）的在下面签字的            （被授权人的姓名、职务）为本公司的合法代理人，就</w:t>
      </w:r>
      <w:r>
        <w:rPr>
          <w:rFonts w:hint="eastAsia" w:ascii="仿宋" w:hAnsi="仿宋" w:eastAsia="仿宋" w:cs="仿宋"/>
          <w:color w:val="000000"/>
          <w:sz w:val="21"/>
          <w:szCs w:val="21"/>
          <w:u w:val="single"/>
          <w:lang w:val="en-US" w:eastAsia="zh-CN"/>
        </w:rPr>
        <w:t>中国家博会（天津）公安</w:t>
      </w:r>
      <w:r>
        <w:rPr>
          <w:rFonts w:hint="eastAsia" w:ascii="仿宋" w:hAnsi="仿宋" w:eastAsia="仿宋" w:cs="仿宋"/>
          <w:color w:val="000000"/>
          <w:sz w:val="21"/>
          <w:szCs w:val="21"/>
          <w:u w:val="single"/>
        </w:rPr>
        <w:t>工作用餐</w:t>
      </w:r>
      <w:r>
        <w:rPr>
          <w:rFonts w:hint="eastAsia" w:ascii="仿宋" w:hAnsi="仿宋" w:eastAsia="仿宋" w:cs="仿宋"/>
          <w:color w:val="000000"/>
          <w:sz w:val="21"/>
          <w:szCs w:val="21"/>
          <w:u w:val="single"/>
          <w:lang w:val="en-US" w:eastAsia="zh-CN"/>
        </w:rPr>
        <w:t>服务</w:t>
      </w:r>
      <w:r>
        <w:rPr>
          <w:rFonts w:hint="eastAsia" w:ascii="仿宋" w:hAnsi="仿宋" w:eastAsia="仿宋" w:cs="仿宋"/>
          <w:szCs w:val="21"/>
        </w:rPr>
        <w:t>项目的服务的报价文件和合同执行，作为报价人代表以本公司的名义处理一切与之有关的事宜。</w:t>
      </w:r>
    </w:p>
    <w:p>
      <w:pPr>
        <w:tabs>
          <w:tab w:val="left" w:pos="8364"/>
        </w:tabs>
        <w:snapToGrid w:val="0"/>
        <w:spacing w:line="360" w:lineRule="auto"/>
        <w:ind w:right="-57" w:firstLine="600"/>
        <w:rPr>
          <w:rFonts w:hint="eastAsia" w:ascii="仿宋" w:hAnsi="仿宋" w:eastAsia="仿宋" w:cs="仿宋"/>
          <w:szCs w:val="21"/>
        </w:rPr>
      </w:pPr>
    </w:p>
    <w:p>
      <w:pPr>
        <w:tabs>
          <w:tab w:val="left" w:pos="8364"/>
        </w:tabs>
        <w:snapToGrid w:val="0"/>
        <w:spacing w:line="360" w:lineRule="auto"/>
        <w:ind w:right="-57" w:firstLine="600"/>
        <w:rPr>
          <w:rFonts w:hint="eastAsia" w:ascii="仿宋" w:hAnsi="仿宋" w:eastAsia="仿宋" w:cs="仿宋"/>
          <w:szCs w:val="21"/>
        </w:rPr>
      </w:pPr>
      <w:r>
        <w:rPr>
          <w:rFonts w:hint="eastAsia" w:ascii="仿宋" w:hAnsi="仿宋" w:eastAsia="仿宋" w:cs="仿宋"/>
          <w:szCs w:val="21"/>
        </w:rPr>
        <w:t>本授权书于      年    月    日签字盖章生效，特此声明。</w:t>
      </w:r>
    </w:p>
    <w:p>
      <w:pPr>
        <w:tabs>
          <w:tab w:val="left" w:pos="8364"/>
        </w:tabs>
        <w:snapToGrid w:val="0"/>
        <w:spacing w:line="240" w:lineRule="atLeast"/>
        <w:ind w:right="-57" w:firstLine="600"/>
        <w:rPr>
          <w:rFonts w:hint="eastAsia" w:ascii="仿宋" w:hAnsi="仿宋" w:eastAsia="仿宋" w:cs="仿宋"/>
          <w:szCs w:val="21"/>
        </w:rPr>
      </w:pPr>
    </w:p>
    <w:p>
      <w:pPr>
        <w:tabs>
          <w:tab w:val="left" w:pos="8364"/>
        </w:tabs>
        <w:snapToGrid w:val="0"/>
        <w:spacing w:line="240" w:lineRule="atLeast"/>
        <w:ind w:right="-57"/>
        <w:rPr>
          <w:rFonts w:hint="eastAsia" w:ascii="仿宋" w:hAnsi="仿宋" w:eastAsia="仿宋" w:cs="仿宋"/>
          <w:szCs w:val="21"/>
        </w:rPr>
      </w:pPr>
    </w:p>
    <w:p>
      <w:pPr>
        <w:tabs>
          <w:tab w:val="left" w:pos="8364"/>
        </w:tabs>
        <w:snapToGrid w:val="0"/>
        <w:spacing w:line="240" w:lineRule="atLeast"/>
        <w:ind w:right="-57"/>
        <w:rPr>
          <w:rFonts w:hint="eastAsia" w:ascii="仿宋" w:hAnsi="仿宋" w:eastAsia="仿宋" w:cs="仿宋"/>
          <w:szCs w:val="21"/>
        </w:rPr>
      </w:pPr>
    </w:p>
    <w:p>
      <w:pPr>
        <w:tabs>
          <w:tab w:val="left" w:pos="8364"/>
        </w:tabs>
        <w:snapToGrid w:val="0"/>
        <w:spacing w:line="240" w:lineRule="atLeast"/>
        <w:ind w:right="-57" w:firstLine="600"/>
        <w:rPr>
          <w:rFonts w:hint="eastAsia" w:ascii="仿宋" w:hAnsi="仿宋" w:eastAsia="仿宋" w:cs="仿宋"/>
          <w:szCs w:val="21"/>
        </w:rPr>
      </w:pPr>
    </w:p>
    <w:p>
      <w:pPr>
        <w:tabs>
          <w:tab w:val="left" w:pos="8364"/>
        </w:tabs>
        <w:snapToGrid w:val="0"/>
        <w:spacing w:line="360" w:lineRule="auto"/>
        <w:ind w:left="5832" w:leftChars="0" w:right="-57" w:hanging="5832" w:hangingChars="1800"/>
        <w:rPr>
          <w:rFonts w:hint="eastAsia" w:ascii="仿宋" w:hAnsi="仿宋" w:eastAsia="仿宋" w:cs="仿宋"/>
          <w:szCs w:val="21"/>
          <w:u w:val="single"/>
        </w:rPr>
      </w:pPr>
      <w:r>
        <w:rPr>
          <w:rFonts w:hint="eastAsia" w:ascii="仿宋" w:hAnsi="仿宋" w:eastAsia="仿宋" w:cs="仿宋"/>
          <w:spacing w:val="57"/>
          <w:kern w:val="0"/>
          <w:szCs w:val="21"/>
          <w:fitText w:val="3780" w:id="1381853470"/>
        </w:rPr>
        <w:t>法定代表人签字或盖签字</w:t>
      </w:r>
      <w:r>
        <w:rPr>
          <w:rFonts w:hint="eastAsia" w:ascii="仿宋" w:hAnsi="仿宋" w:eastAsia="仿宋" w:cs="仿宋"/>
          <w:spacing w:val="3"/>
          <w:kern w:val="0"/>
          <w:szCs w:val="21"/>
          <w:fitText w:val="3780" w:id="1381853470"/>
        </w:rPr>
        <w:t>章</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rPr>
      </w:pPr>
      <w:r>
        <w:rPr>
          <w:rFonts w:hint="eastAsia" w:ascii="仿宋" w:hAnsi="仿宋" w:eastAsia="仿宋" w:cs="仿宋"/>
          <w:spacing w:val="1680"/>
          <w:kern w:val="0"/>
          <w:szCs w:val="21"/>
          <w:shd w:val="clear" w:color="auto" w:fill="auto"/>
          <w:fitText w:val="3780" w:id="451943691"/>
        </w:rPr>
        <w:t>职</w:t>
      </w:r>
      <w:r>
        <w:rPr>
          <w:rFonts w:hint="eastAsia" w:ascii="仿宋" w:hAnsi="仿宋" w:eastAsia="仿宋" w:cs="仿宋"/>
          <w:spacing w:val="0"/>
          <w:kern w:val="0"/>
          <w:szCs w:val="21"/>
          <w:shd w:val="clear" w:color="auto" w:fill="auto"/>
          <w:fitText w:val="3780" w:id="451943691"/>
        </w:rPr>
        <w:t>务</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left="21420" w:leftChars="0" w:right="-57" w:hanging="21420" w:hangingChars="1800"/>
        <w:rPr>
          <w:rFonts w:hint="eastAsia" w:ascii="仿宋" w:hAnsi="仿宋" w:eastAsia="仿宋" w:cs="仿宋"/>
          <w:szCs w:val="21"/>
        </w:rPr>
      </w:pPr>
      <w:r>
        <w:rPr>
          <w:rFonts w:hint="eastAsia" w:ascii="仿宋" w:hAnsi="仿宋" w:eastAsia="仿宋" w:cs="仿宋"/>
          <w:spacing w:val="490"/>
          <w:kern w:val="0"/>
          <w:szCs w:val="21"/>
          <w:fitText w:val="3780" w:id="1809871842"/>
        </w:rPr>
        <w:t>单位名</w:t>
      </w:r>
      <w:r>
        <w:rPr>
          <w:rFonts w:hint="eastAsia" w:ascii="仿宋" w:hAnsi="仿宋" w:eastAsia="仿宋" w:cs="仿宋"/>
          <w:spacing w:val="0"/>
          <w:kern w:val="0"/>
          <w:szCs w:val="21"/>
          <w:fitText w:val="3780" w:id="1809871842"/>
        </w:rPr>
        <w:t>称</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u w:val="single"/>
        </w:rPr>
      </w:pPr>
      <w:r>
        <w:rPr>
          <w:rFonts w:hint="eastAsia" w:ascii="仿宋" w:hAnsi="仿宋" w:eastAsia="仿宋" w:cs="仿宋"/>
          <w:spacing w:val="1680"/>
          <w:kern w:val="0"/>
          <w:szCs w:val="21"/>
          <w:fitText w:val="3780" w:id="649349980"/>
        </w:rPr>
        <w:t>地</w:t>
      </w:r>
      <w:r>
        <w:rPr>
          <w:rFonts w:hint="eastAsia" w:ascii="仿宋" w:hAnsi="仿宋" w:eastAsia="仿宋" w:cs="仿宋"/>
          <w:spacing w:val="0"/>
          <w:kern w:val="0"/>
          <w:szCs w:val="21"/>
          <w:fitText w:val="3780" w:id="649349980"/>
        </w:rPr>
        <w:t>址</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right="-57"/>
        <w:rPr>
          <w:rFonts w:hint="eastAsia" w:ascii="仿宋" w:hAnsi="仿宋" w:eastAsia="仿宋" w:cs="仿宋"/>
          <w:szCs w:val="21"/>
        </w:rPr>
      </w:pPr>
      <w:r>
        <w:rPr>
          <w:rFonts w:hint="eastAsia" w:ascii="仿宋" w:hAnsi="仿宋" w:eastAsia="仿宋" w:cs="仿宋"/>
          <w:szCs w:val="21"/>
        </w:rPr>
        <w:t xml:space="preserve">   </w:t>
      </w:r>
    </w:p>
    <w:p>
      <w:pPr>
        <w:tabs>
          <w:tab w:val="left" w:pos="8364"/>
        </w:tabs>
        <w:snapToGrid w:val="0"/>
        <w:spacing w:line="360" w:lineRule="auto"/>
        <w:ind w:right="-57"/>
        <w:rPr>
          <w:rFonts w:hint="eastAsia" w:ascii="仿宋" w:hAnsi="仿宋" w:eastAsia="仿宋" w:cs="仿宋"/>
          <w:szCs w:val="21"/>
        </w:rPr>
      </w:pPr>
    </w:p>
    <w:p>
      <w:pPr>
        <w:tabs>
          <w:tab w:val="left" w:pos="8364"/>
        </w:tabs>
        <w:snapToGrid w:val="0"/>
        <w:spacing w:line="360" w:lineRule="auto"/>
        <w:ind w:left="3780" w:leftChars="0" w:right="-57" w:hanging="3780" w:hangingChars="1800"/>
        <w:rPr>
          <w:rFonts w:hint="eastAsia" w:ascii="仿宋" w:hAnsi="仿宋" w:eastAsia="仿宋" w:cs="仿宋"/>
          <w:szCs w:val="21"/>
          <w:u w:val="single"/>
        </w:rPr>
      </w:pPr>
      <w:r>
        <w:rPr>
          <w:rFonts w:hint="eastAsia" w:ascii="仿宋" w:hAnsi="仿宋" w:eastAsia="仿宋" w:cs="仿宋"/>
          <w:szCs w:val="21"/>
        </w:rPr>
        <w:t>报价人代表（被授权人）签字或</w:t>
      </w:r>
      <w:r>
        <w:rPr>
          <w:rFonts w:hint="eastAsia" w:ascii="仿宋" w:hAnsi="仿宋" w:eastAsia="仿宋" w:cs="仿宋"/>
          <w:kern w:val="0"/>
          <w:szCs w:val="21"/>
        </w:rPr>
        <w:t>盖签字章</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rPr>
      </w:pPr>
      <w:r>
        <w:rPr>
          <w:rFonts w:hint="eastAsia" w:ascii="仿宋" w:hAnsi="仿宋" w:eastAsia="仿宋" w:cs="仿宋"/>
          <w:spacing w:val="1680"/>
          <w:kern w:val="0"/>
          <w:szCs w:val="21"/>
          <w:fitText w:val="3780" w:id="843544245"/>
        </w:rPr>
        <w:t>职</w:t>
      </w:r>
      <w:r>
        <w:rPr>
          <w:rFonts w:hint="eastAsia" w:ascii="仿宋" w:hAnsi="仿宋" w:eastAsia="仿宋" w:cs="仿宋"/>
          <w:spacing w:val="0"/>
          <w:kern w:val="0"/>
          <w:szCs w:val="21"/>
          <w:fitText w:val="3780" w:id="843544245"/>
        </w:rPr>
        <w:t>务</w:t>
      </w:r>
      <w:r>
        <w:rPr>
          <w:rFonts w:hint="eastAsia" w:ascii="仿宋" w:hAnsi="仿宋" w:eastAsia="仿宋" w:cs="仿宋"/>
          <w:szCs w:val="21"/>
        </w:rPr>
        <w:t>：</w:t>
      </w:r>
      <w:r>
        <w:rPr>
          <w:rFonts w:hint="eastAsia" w:ascii="仿宋" w:hAnsi="仿宋" w:eastAsia="仿宋" w:cs="仿宋"/>
          <w:szCs w:val="21"/>
          <w:u w:val="single"/>
        </w:rPr>
        <w:t xml:space="preserve">                                    </w:t>
      </w:r>
    </w:p>
    <w:p>
      <w:pPr>
        <w:tabs>
          <w:tab w:val="left" w:pos="8364"/>
        </w:tabs>
        <w:snapToGrid w:val="0"/>
        <w:spacing w:line="360" w:lineRule="auto"/>
        <w:ind w:left="21420" w:leftChars="0" w:right="-57" w:hanging="21420" w:hangingChars="1800"/>
        <w:rPr>
          <w:rFonts w:hint="eastAsia" w:ascii="仿宋" w:hAnsi="仿宋" w:eastAsia="仿宋" w:cs="仿宋"/>
          <w:szCs w:val="21"/>
        </w:rPr>
      </w:pPr>
      <w:r>
        <w:rPr>
          <w:rFonts w:hint="eastAsia" w:ascii="仿宋" w:hAnsi="仿宋" w:eastAsia="仿宋" w:cs="仿宋"/>
          <w:spacing w:val="490"/>
          <w:kern w:val="0"/>
          <w:szCs w:val="21"/>
          <w:fitText w:val="3780" w:id="234375105"/>
        </w:rPr>
        <w:t>单位名</w:t>
      </w:r>
      <w:r>
        <w:rPr>
          <w:rFonts w:hint="eastAsia" w:ascii="仿宋" w:hAnsi="仿宋" w:eastAsia="仿宋" w:cs="仿宋"/>
          <w:spacing w:val="0"/>
          <w:kern w:val="0"/>
          <w:szCs w:val="21"/>
          <w:fitText w:val="3780" w:id="234375105"/>
        </w:rPr>
        <w:t>称</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tabs>
          <w:tab w:val="left" w:pos="8364"/>
        </w:tabs>
        <w:snapToGrid w:val="0"/>
        <w:spacing w:line="360" w:lineRule="auto"/>
        <w:ind w:left="64260" w:leftChars="0" w:right="-57" w:hanging="64260" w:hangingChars="1800"/>
        <w:rPr>
          <w:rFonts w:hint="eastAsia" w:ascii="仿宋" w:hAnsi="仿宋" w:eastAsia="仿宋" w:cs="仿宋"/>
          <w:szCs w:val="21"/>
          <w:u w:val="single"/>
        </w:rPr>
      </w:pPr>
      <w:r>
        <w:rPr>
          <w:rFonts w:hint="eastAsia" w:ascii="仿宋" w:hAnsi="仿宋" w:eastAsia="仿宋" w:cs="仿宋"/>
          <w:spacing w:val="1680"/>
          <w:kern w:val="0"/>
          <w:szCs w:val="21"/>
          <w:fitText w:val="3780" w:id="1132022226"/>
        </w:rPr>
        <w:t>地</w:t>
      </w:r>
      <w:r>
        <w:rPr>
          <w:rFonts w:hint="eastAsia" w:ascii="仿宋" w:hAnsi="仿宋" w:eastAsia="仿宋" w:cs="仿宋"/>
          <w:spacing w:val="0"/>
          <w:kern w:val="0"/>
          <w:szCs w:val="21"/>
          <w:fitText w:val="3780" w:id="1132022226"/>
        </w:rPr>
        <w:t>址</w:t>
      </w:r>
      <w:r>
        <w:rPr>
          <w:rFonts w:hint="eastAsia" w:ascii="仿宋" w:hAnsi="仿宋" w:eastAsia="仿宋" w:cs="仿宋"/>
          <w:szCs w:val="21"/>
        </w:rPr>
        <w:t>：</w:t>
      </w:r>
      <w:r>
        <w:rPr>
          <w:rFonts w:hint="eastAsia" w:ascii="仿宋" w:hAnsi="仿宋" w:eastAsia="仿宋" w:cs="仿宋"/>
          <w:szCs w:val="21"/>
          <w:u w:val="single"/>
        </w:rPr>
        <w:t xml:space="preserve">                                    </w:t>
      </w:r>
    </w:p>
    <w:p>
      <w:pPr>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spacing w:line="380" w:lineRule="exact"/>
        <w:ind w:left="-283" w:leftChars="-135" w:firstLine="283" w:firstLineChars="88"/>
        <w:jc w:val="center"/>
        <w:rPr>
          <w:rFonts w:hint="eastAsia" w:ascii="仿宋" w:hAnsi="仿宋" w:eastAsia="仿宋" w:cs="仿宋"/>
          <w:b/>
          <w:sz w:val="32"/>
          <w:szCs w:val="32"/>
        </w:rPr>
      </w:pPr>
      <w:r>
        <w:rPr>
          <w:rFonts w:hint="eastAsia" w:ascii="仿宋" w:hAnsi="仿宋" w:eastAsia="仿宋" w:cs="仿宋"/>
          <w:b/>
          <w:sz w:val="32"/>
          <w:szCs w:val="32"/>
        </w:rPr>
        <w:t>承诺书</w:t>
      </w:r>
    </w:p>
    <w:p>
      <w:pPr>
        <w:spacing w:line="380" w:lineRule="exact"/>
        <w:rPr>
          <w:rFonts w:hint="eastAsia" w:ascii="仿宋" w:hAnsi="仿宋" w:eastAsia="仿宋" w:cs="仿宋"/>
          <w:b/>
          <w:sz w:val="24"/>
          <w:szCs w:val="24"/>
        </w:rPr>
      </w:pPr>
    </w:p>
    <w:p>
      <w:pPr>
        <w:spacing w:line="380" w:lineRule="exact"/>
        <w:rPr>
          <w:rFonts w:hint="eastAsia" w:ascii="仿宋" w:hAnsi="仿宋" w:eastAsia="仿宋" w:cs="仿宋"/>
          <w:b/>
          <w:sz w:val="24"/>
          <w:szCs w:val="24"/>
        </w:rPr>
      </w:pPr>
      <w:r>
        <w:rPr>
          <w:rFonts w:hint="eastAsia" w:ascii="仿宋" w:hAnsi="仿宋" w:eastAsia="仿宋" w:cs="仿宋"/>
          <w:b/>
          <w:sz w:val="24"/>
          <w:szCs w:val="24"/>
        </w:rPr>
        <w:t>致上海中贸美凯龙经贸发展有限公司：</w:t>
      </w:r>
    </w:p>
    <w:p>
      <w:pPr>
        <w:spacing w:line="380" w:lineRule="exact"/>
        <w:ind w:firstLine="437"/>
        <w:jc w:val="center"/>
        <w:rPr>
          <w:rFonts w:hint="eastAsia" w:ascii="仿宋" w:hAnsi="仿宋" w:eastAsia="仿宋" w:cs="仿宋"/>
          <w:b/>
          <w:sz w:val="24"/>
          <w:szCs w:val="24"/>
        </w:rPr>
      </w:pPr>
      <w:r>
        <w:rPr>
          <w:rFonts w:hint="eastAsia" w:ascii="仿宋" w:hAnsi="仿宋" w:eastAsia="仿宋" w:cs="仿宋"/>
          <w:b/>
          <w:sz w:val="24"/>
          <w:szCs w:val="24"/>
        </w:rPr>
        <w:t>（一）</w:t>
      </w:r>
    </w:p>
    <w:p>
      <w:pPr>
        <w:spacing w:line="380" w:lineRule="exact"/>
        <w:ind w:firstLine="435"/>
        <w:rPr>
          <w:rFonts w:hint="eastAsia" w:ascii="仿宋" w:hAnsi="仿宋" w:eastAsia="仿宋" w:cs="仿宋"/>
          <w:szCs w:val="21"/>
        </w:rPr>
      </w:pPr>
      <w:r>
        <w:rPr>
          <w:rFonts w:hint="eastAsia" w:ascii="仿宋" w:hAnsi="仿宋" w:eastAsia="仿宋" w:cs="仿宋"/>
          <w:szCs w:val="21"/>
        </w:rPr>
        <w:t>我方参与</w:t>
      </w:r>
      <w:r>
        <w:rPr>
          <w:rFonts w:hint="eastAsia" w:ascii="仿宋" w:hAnsi="仿宋" w:eastAsia="仿宋" w:cs="仿宋"/>
          <w:color w:val="000000"/>
          <w:sz w:val="21"/>
          <w:szCs w:val="21"/>
          <w:u w:val="single"/>
          <w:lang w:val="en-US" w:eastAsia="zh-CN"/>
        </w:rPr>
        <w:t>中国家博会（天津）公安</w:t>
      </w:r>
      <w:r>
        <w:rPr>
          <w:rFonts w:hint="eastAsia" w:ascii="仿宋" w:hAnsi="仿宋" w:eastAsia="仿宋" w:cs="仿宋"/>
          <w:color w:val="000000"/>
          <w:sz w:val="21"/>
          <w:szCs w:val="21"/>
          <w:u w:val="single"/>
        </w:rPr>
        <w:t>工作用餐</w:t>
      </w:r>
      <w:r>
        <w:rPr>
          <w:rFonts w:hint="eastAsia" w:ascii="仿宋" w:hAnsi="仿宋" w:eastAsia="仿宋" w:cs="仿宋"/>
          <w:color w:val="000000"/>
          <w:sz w:val="21"/>
          <w:szCs w:val="21"/>
          <w:u w:val="single"/>
          <w:lang w:val="en-US" w:eastAsia="zh-CN"/>
        </w:rPr>
        <w:t>服务</w:t>
      </w:r>
      <w:r>
        <w:rPr>
          <w:rFonts w:hint="eastAsia" w:ascii="仿宋" w:hAnsi="仿宋" w:eastAsia="仿宋" w:cs="仿宋"/>
          <w:szCs w:val="21"/>
        </w:rPr>
        <w:t>项目的报价，在此郑重承诺我方无下列任何一种情况：</w:t>
      </w:r>
    </w:p>
    <w:p>
      <w:pPr>
        <w:numPr>
          <w:ilvl w:val="0"/>
          <w:numId w:val="2"/>
        </w:numPr>
        <w:tabs>
          <w:tab w:val="left" w:pos="780"/>
        </w:tabs>
        <w:spacing w:line="380" w:lineRule="exact"/>
        <w:rPr>
          <w:rFonts w:hint="eastAsia" w:ascii="仿宋" w:hAnsi="仿宋" w:eastAsia="仿宋" w:cs="仿宋"/>
          <w:kern w:val="0"/>
          <w:szCs w:val="21"/>
        </w:rPr>
      </w:pPr>
      <w:r>
        <w:rPr>
          <w:rFonts w:hint="eastAsia" w:ascii="仿宋" w:hAnsi="仿宋" w:eastAsia="仿宋" w:cs="仿宋"/>
          <w:kern w:val="0"/>
          <w:szCs w:val="21"/>
        </w:rPr>
        <w:t>因腐败或欺诈行为而被政府或项目业主宣布取消投标资格；</w:t>
      </w:r>
    </w:p>
    <w:p>
      <w:pPr>
        <w:numPr>
          <w:ilvl w:val="0"/>
          <w:numId w:val="2"/>
        </w:numPr>
        <w:tabs>
          <w:tab w:val="left" w:pos="780"/>
        </w:tabs>
        <w:spacing w:line="380" w:lineRule="exact"/>
        <w:rPr>
          <w:rFonts w:hint="eastAsia" w:ascii="仿宋" w:hAnsi="仿宋" w:eastAsia="仿宋" w:cs="仿宋"/>
          <w:szCs w:val="21"/>
        </w:rPr>
      </w:pPr>
      <w:r>
        <w:rPr>
          <w:rFonts w:hint="eastAsia" w:ascii="仿宋" w:hAnsi="仿宋" w:eastAsia="仿宋" w:cs="仿宋"/>
          <w:szCs w:val="21"/>
        </w:rPr>
        <w:t>被列入中国对外贸易中心集团有限公司、中国对外贸易广州展览有限公司、上海中贸美凯龙经贸发展有限公司的供应商黑名单，或被处于中国对外贸易广州展览有限公司、上海中贸美凯龙经贸发展有限公司停权处罚期内；</w:t>
      </w:r>
    </w:p>
    <w:p>
      <w:pPr>
        <w:spacing w:line="380" w:lineRule="exact"/>
        <w:ind w:firstLine="420" w:firstLineChars="200"/>
        <w:rPr>
          <w:rFonts w:hint="eastAsia" w:ascii="仿宋" w:hAnsi="仿宋" w:eastAsia="仿宋" w:cs="仿宋"/>
          <w:szCs w:val="21"/>
        </w:rPr>
      </w:pPr>
      <w:r>
        <w:rPr>
          <w:rFonts w:hint="eastAsia" w:ascii="仿宋" w:hAnsi="仿宋" w:eastAsia="仿宋" w:cs="仿宋"/>
          <w:kern w:val="0"/>
          <w:szCs w:val="21"/>
        </w:rPr>
        <w:t>三、被有关部门责令停业、企业财产被查封和冻结或者处于破产状态；</w:t>
      </w:r>
    </w:p>
    <w:p>
      <w:pPr>
        <w:spacing w:line="380" w:lineRule="exact"/>
        <w:ind w:firstLine="420" w:firstLineChars="200"/>
        <w:rPr>
          <w:rFonts w:hint="eastAsia" w:ascii="仿宋" w:hAnsi="仿宋" w:eastAsia="仿宋" w:cs="仿宋"/>
          <w:szCs w:val="21"/>
        </w:rPr>
      </w:pPr>
      <w:r>
        <w:rPr>
          <w:rFonts w:hint="eastAsia" w:ascii="仿宋" w:hAnsi="仿宋" w:eastAsia="仿宋" w:cs="仿宋"/>
          <w:kern w:val="0"/>
          <w:szCs w:val="21"/>
        </w:rPr>
        <w:t>四、</w:t>
      </w:r>
      <w:r>
        <w:rPr>
          <w:rFonts w:hint="eastAsia" w:ascii="仿宋" w:hAnsi="仿宋" w:eastAsia="仿宋" w:cs="仿宋"/>
          <w:bCs/>
          <w:kern w:val="0"/>
          <w:szCs w:val="21"/>
        </w:rPr>
        <w:t>联合体、关联方关系企业同时报名和报价。</w:t>
      </w:r>
    </w:p>
    <w:p>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我方以上承诺若与事实不符，愿意承担由此而引发的一切后果并承担相应的法律责任。</w:t>
      </w:r>
    </w:p>
    <w:p>
      <w:pPr>
        <w:spacing w:line="380" w:lineRule="exact"/>
        <w:ind w:firstLine="437"/>
        <w:jc w:val="center"/>
        <w:rPr>
          <w:rFonts w:hint="eastAsia" w:ascii="仿宋" w:hAnsi="仿宋" w:eastAsia="仿宋" w:cs="仿宋"/>
          <w:b/>
          <w:sz w:val="24"/>
          <w:szCs w:val="24"/>
        </w:rPr>
      </w:pPr>
      <w:r>
        <w:rPr>
          <w:rFonts w:hint="eastAsia" w:ascii="仿宋" w:hAnsi="仿宋" w:eastAsia="仿宋" w:cs="仿宋"/>
          <w:b/>
          <w:sz w:val="24"/>
          <w:szCs w:val="24"/>
        </w:rPr>
        <w:t>（二）</w:t>
      </w:r>
    </w:p>
    <w:p>
      <w:pPr>
        <w:autoSpaceDE w:val="0"/>
        <w:autoSpaceDN w:val="0"/>
        <w:spacing w:line="380" w:lineRule="exact"/>
        <w:ind w:firstLine="480"/>
        <w:rPr>
          <w:rFonts w:hint="eastAsia" w:ascii="仿宋" w:hAnsi="仿宋" w:eastAsia="仿宋" w:cs="仿宋"/>
          <w:szCs w:val="21"/>
          <w:lang w:val="zh-CN"/>
        </w:rPr>
      </w:pPr>
      <w:r>
        <w:rPr>
          <w:rFonts w:hint="eastAsia" w:ascii="仿宋" w:hAnsi="仿宋" w:eastAsia="仿宋" w:cs="仿宋"/>
          <w:szCs w:val="21"/>
          <w:lang w:val="zh-CN"/>
        </w:rPr>
        <w:t>我</w:t>
      </w:r>
      <w:r>
        <w:rPr>
          <w:rFonts w:hint="eastAsia" w:ascii="仿宋" w:hAnsi="仿宋" w:eastAsia="仿宋" w:cs="仿宋"/>
          <w:kern w:val="0"/>
          <w:szCs w:val="21"/>
        </w:rPr>
        <w:t>方</w:t>
      </w:r>
      <w:r>
        <w:rPr>
          <w:rFonts w:hint="eastAsia" w:ascii="仿宋" w:hAnsi="仿宋" w:eastAsia="仿宋" w:cs="仿宋"/>
          <w:szCs w:val="21"/>
          <w:lang w:val="zh-CN"/>
        </w:rPr>
        <w:t>已充分阅读了邀请文件并充分了解本项目的严格要求。如若中选，我</w:t>
      </w:r>
      <w:r>
        <w:rPr>
          <w:rFonts w:hint="eastAsia" w:ascii="仿宋" w:hAnsi="仿宋" w:eastAsia="仿宋" w:cs="仿宋"/>
          <w:kern w:val="0"/>
          <w:szCs w:val="21"/>
        </w:rPr>
        <w:t>方</w:t>
      </w:r>
      <w:r>
        <w:rPr>
          <w:rFonts w:hint="eastAsia" w:ascii="仿宋" w:hAnsi="仿宋" w:eastAsia="仿宋" w:cs="仿宋"/>
          <w:szCs w:val="21"/>
          <w:lang w:val="zh-CN"/>
        </w:rPr>
        <w:t>承诺由于我</w:t>
      </w:r>
      <w:r>
        <w:rPr>
          <w:rFonts w:hint="eastAsia" w:ascii="仿宋" w:hAnsi="仿宋" w:eastAsia="仿宋" w:cs="仿宋"/>
          <w:kern w:val="0"/>
          <w:szCs w:val="21"/>
        </w:rPr>
        <w:t>方</w:t>
      </w:r>
      <w:r>
        <w:rPr>
          <w:rFonts w:hint="eastAsia" w:ascii="仿宋" w:hAnsi="仿宋" w:eastAsia="仿宋" w:cs="仿宋"/>
          <w:szCs w:val="21"/>
          <w:lang w:val="zh-CN"/>
        </w:rPr>
        <w:t>原因造成的失误视为我</w:t>
      </w:r>
      <w:r>
        <w:rPr>
          <w:rFonts w:hint="eastAsia" w:ascii="仿宋" w:hAnsi="仿宋" w:eastAsia="仿宋" w:cs="仿宋"/>
          <w:kern w:val="0"/>
          <w:szCs w:val="21"/>
        </w:rPr>
        <w:t>方</w:t>
      </w:r>
      <w:r>
        <w:rPr>
          <w:rFonts w:hint="eastAsia" w:ascii="仿宋" w:hAnsi="仿宋" w:eastAsia="仿宋" w:cs="仿宋"/>
          <w:szCs w:val="21"/>
          <w:lang w:val="zh-CN"/>
        </w:rPr>
        <w:t>违约，我方将无条件按合同（协议）中的违约条款执行，</w:t>
      </w:r>
      <w:r>
        <w:rPr>
          <w:rFonts w:hint="eastAsia" w:ascii="仿宋" w:hAnsi="仿宋" w:eastAsia="仿宋" w:cs="仿宋"/>
          <w:szCs w:val="21"/>
        </w:rPr>
        <w:t>因失误而发生的一切费用已在响应报价中综合考虑。</w:t>
      </w:r>
      <w:r>
        <w:rPr>
          <w:rFonts w:hint="eastAsia" w:ascii="仿宋" w:hAnsi="仿宋" w:eastAsia="仿宋" w:cs="仿宋"/>
          <w:szCs w:val="21"/>
          <w:lang w:val="zh-CN"/>
        </w:rPr>
        <w:t>另外，我</w:t>
      </w:r>
      <w:r>
        <w:rPr>
          <w:rFonts w:hint="eastAsia" w:ascii="仿宋" w:hAnsi="仿宋" w:eastAsia="仿宋" w:cs="仿宋"/>
          <w:kern w:val="0"/>
          <w:szCs w:val="21"/>
        </w:rPr>
        <w:t>方</w:t>
      </w:r>
      <w:r>
        <w:rPr>
          <w:rFonts w:hint="eastAsia" w:ascii="仿宋" w:hAnsi="仿宋" w:eastAsia="仿宋" w:cs="仿宋"/>
          <w:szCs w:val="21"/>
          <w:lang w:val="zh-CN"/>
        </w:rPr>
        <w:t>还承诺不因其他无法预见的因素而向邀请人及合同（协议）买方索赔任何费用，并保证不因这些因素阻碍而影响任务的完成，否则，将无条件接受合同（协议）条款的处罚。</w:t>
      </w:r>
    </w:p>
    <w:p>
      <w:pPr>
        <w:adjustRightInd w:val="0"/>
        <w:snapToGrid w:val="0"/>
        <w:spacing w:line="380" w:lineRule="exact"/>
        <w:ind w:firstLine="420" w:firstLineChars="200"/>
        <w:rPr>
          <w:rFonts w:hint="eastAsia" w:ascii="仿宋" w:hAnsi="仿宋" w:eastAsia="仿宋" w:cs="仿宋"/>
          <w:szCs w:val="21"/>
          <w:u w:val="single"/>
        </w:rPr>
      </w:pPr>
      <w:r>
        <w:rPr>
          <w:rFonts w:hint="eastAsia" w:ascii="仿宋" w:hAnsi="仿宋" w:eastAsia="仿宋" w:cs="仿宋"/>
          <w:szCs w:val="21"/>
        </w:rPr>
        <w:t>如果我们的报价被接受，我们保证遵守邀请人全部有关</w:t>
      </w:r>
      <w:r>
        <w:rPr>
          <w:rFonts w:hint="eastAsia" w:ascii="仿宋" w:hAnsi="仿宋" w:eastAsia="仿宋" w:cs="仿宋"/>
          <w:szCs w:val="21"/>
          <w:u w:val="single"/>
        </w:rPr>
        <w:t xml:space="preserve"> </w:t>
      </w:r>
      <w:r>
        <w:rPr>
          <w:rFonts w:hint="eastAsia" w:ascii="仿宋" w:hAnsi="仿宋" w:eastAsia="仿宋" w:cs="仿宋"/>
          <w:color w:val="000000"/>
          <w:sz w:val="21"/>
          <w:szCs w:val="21"/>
          <w:u w:val="single"/>
          <w:lang w:val="en-US" w:eastAsia="zh-CN"/>
        </w:rPr>
        <w:t>中国家博会（天津）公安</w:t>
      </w:r>
      <w:r>
        <w:rPr>
          <w:rFonts w:hint="eastAsia" w:ascii="仿宋" w:hAnsi="仿宋" w:eastAsia="仿宋" w:cs="仿宋"/>
          <w:color w:val="000000"/>
          <w:sz w:val="21"/>
          <w:szCs w:val="21"/>
          <w:u w:val="single"/>
        </w:rPr>
        <w:t>工作用餐</w:t>
      </w:r>
      <w:r>
        <w:rPr>
          <w:rFonts w:hint="eastAsia" w:ascii="仿宋" w:hAnsi="仿宋" w:eastAsia="仿宋" w:cs="仿宋"/>
          <w:color w:val="000000"/>
          <w:sz w:val="21"/>
          <w:szCs w:val="21"/>
          <w:u w:val="single"/>
          <w:lang w:val="en-US" w:eastAsia="zh-CN"/>
        </w:rPr>
        <w:t>服</w:t>
      </w:r>
      <w:r>
        <w:rPr>
          <w:rFonts w:hint="eastAsia" w:ascii="仿宋" w:hAnsi="仿宋" w:eastAsia="仿宋" w:cs="仿宋"/>
          <w:color w:val="000000"/>
          <w:sz w:val="24"/>
          <w:u w:val="single"/>
          <w:lang w:val="en-US" w:eastAsia="zh-CN"/>
        </w:rPr>
        <w:t>务</w:t>
      </w:r>
      <w:r>
        <w:rPr>
          <w:rFonts w:hint="eastAsia" w:ascii="仿宋" w:hAnsi="仿宋" w:eastAsia="仿宋" w:cs="仿宋"/>
          <w:szCs w:val="21"/>
        </w:rPr>
        <w:t>项目的所有规定，对邀请文件、用户需求说明书及合同（协议）完全响应。如有违反，保证接受邀请人按邀请文件及合同（协议）的有关规定进行处罚，</w:t>
      </w:r>
      <w:r>
        <w:rPr>
          <w:rFonts w:hint="eastAsia" w:ascii="仿宋" w:hAnsi="仿宋" w:eastAsia="仿宋" w:cs="仿宋"/>
          <w:szCs w:val="21"/>
          <w:lang w:val="zh-CN"/>
        </w:rPr>
        <w:t>并为此负法律责任</w:t>
      </w:r>
      <w:r>
        <w:rPr>
          <w:rFonts w:hint="eastAsia" w:ascii="仿宋" w:hAnsi="仿宋" w:eastAsia="仿宋" w:cs="仿宋"/>
          <w:szCs w:val="21"/>
        </w:rPr>
        <w:t>。</w:t>
      </w:r>
    </w:p>
    <w:p>
      <w:pPr>
        <w:spacing w:line="380" w:lineRule="exact"/>
        <w:ind w:firstLine="437"/>
        <w:jc w:val="center"/>
        <w:rPr>
          <w:rFonts w:hint="eastAsia" w:ascii="仿宋" w:hAnsi="仿宋" w:eastAsia="仿宋" w:cs="仿宋"/>
          <w:b/>
          <w:sz w:val="24"/>
          <w:szCs w:val="24"/>
        </w:rPr>
      </w:pPr>
      <w:r>
        <w:rPr>
          <w:rFonts w:hint="eastAsia" w:ascii="仿宋" w:hAnsi="仿宋" w:eastAsia="仿宋" w:cs="仿宋"/>
          <w:b/>
          <w:sz w:val="24"/>
          <w:szCs w:val="24"/>
        </w:rPr>
        <w:t>（三）</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一、本公司保证报价文件及其后提供的一切材料都是真实的。</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二、本公司保证不与其他单位围标、串标，不向邀请人或其人员行贿。</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cfte.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pPr>
        <w:pStyle w:val="9"/>
        <w:spacing w:line="3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四、如我方在本项目中存在串标、弄虚作假、行贿情形的，中选无效，接受被邀请人列入黑名单并被限制参与采购的处罚。</w:t>
      </w:r>
    </w:p>
    <w:p>
      <w:pPr>
        <w:spacing w:line="380" w:lineRule="exact"/>
        <w:ind w:right="420"/>
        <w:jc w:val="right"/>
        <w:rPr>
          <w:rFonts w:hint="eastAsia" w:ascii="仿宋" w:hAnsi="仿宋" w:eastAsia="仿宋" w:cs="仿宋"/>
          <w:sz w:val="21"/>
          <w:szCs w:val="21"/>
        </w:rPr>
      </w:pPr>
      <w:r>
        <w:rPr>
          <w:rFonts w:hint="eastAsia" w:ascii="仿宋" w:hAnsi="仿宋" w:eastAsia="仿宋" w:cs="仿宋"/>
          <w:sz w:val="21"/>
          <w:szCs w:val="21"/>
        </w:rPr>
        <w:t>报价人名称（公章）：</w:t>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p>
    <w:p>
      <w:pPr>
        <w:spacing w:line="380" w:lineRule="exact"/>
        <w:ind w:right="840"/>
        <w:jc w:val="center"/>
        <w:rPr>
          <w:rFonts w:hint="eastAsia" w:ascii="仿宋" w:hAnsi="仿宋" w:eastAsia="仿宋" w:cs="仿宋"/>
          <w:sz w:val="21"/>
          <w:szCs w:val="21"/>
        </w:rPr>
      </w:pPr>
      <w:r>
        <w:rPr>
          <w:rFonts w:hint="eastAsia" w:ascii="仿宋" w:hAnsi="仿宋" w:eastAsia="仿宋" w:cs="仿宋"/>
          <w:sz w:val="21"/>
          <w:szCs w:val="21"/>
        </w:rPr>
        <w:t xml:space="preserve">                       报价人</w:t>
      </w:r>
      <w:r>
        <w:rPr>
          <w:rFonts w:hint="eastAsia" w:ascii="仿宋" w:hAnsi="仿宋" w:eastAsia="仿宋" w:cs="仿宋"/>
          <w:bCs/>
          <w:sz w:val="21"/>
          <w:szCs w:val="21"/>
        </w:rPr>
        <w:t>法定代表人或</w:t>
      </w:r>
      <w:r>
        <w:rPr>
          <w:rFonts w:hint="eastAsia" w:ascii="仿宋" w:hAnsi="仿宋" w:eastAsia="仿宋" w:cs="仿宋"/>
          <w:sz w:val="21"/>
          <w:szCs w:val="21"/>
        </w:rPr>
        <w:t>授权代表签字或盖章：</w:t>
      </w:r>
    </w:p>
    <w:p>
      <w:pPr>
        <w:spacing w:line="380" w:lineRule="exact"/>
        <w:ind w:right="840" w:firstLine="6300" w:firstLineChars="3000"/>
        <w:rPr>
          <w:rFonts w:hint="eastAsia" w:ascii="仿宋" w:hAnsi="仿宋" w:eastAsia="仿宋" w:cs="仿宋"/>
          <w:color w:val="000000"/>
          <w:sz w:val="21"/>
          <w:szCs w:val="21"/>
        </w:rPr>
      </w:pPr>
      <w:r>
        <w:rPr>
          <w:rFonts w:hint="eastAsia" w:ascii="仿宋" w:hAnsi="仿宋" w:eastAsia="仿宋" w:cs="仿宋"/>
          <w:sz w:val="21"/>
          <w:szCs w:val="21"/>
        </w:rPr>
        <w:t>日期：</w:t>
      </w:r>
    </w:p>
    <w:p/>
    <w:p/>
    <w:p>
      <w:pPr>
        <w:spacing w:line="380" w:lineRule="exact"/>
        <w:ind w:left="-283" w:leftChars="-135" w:firstLine="283" w:firstLineChars="88"/>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合同格式条款</w:t>
      </w:r>
    </w:p>
    <w:p>
      <w:pPr>
        <w:spacing w:line="380" w:lineRule="exact"/>
        <w:ind w:left="-283" w:leftChars="-135" w:firstLine="283" w:firstLineChars="88"/>
        <w:jc w:val="center"/>
        <w:rPr>
          <w:rFonts w:hint="eastAsia" w:ascii="仿宋" w:hAnsi="仿宋" w:eastAsia="仿宋" w:cs="仿宋"/>
          <w:b/>
          <w:sz w:val="32"/>
          <w:szCs w:val="32"/>
          <w:lang w:val="en-US" w:eastAsia="zh-CN"/>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第一条  甲方权利义务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 甲方要求乙方为展会提供公安工作用餐服务，乙方同意按甲方的要求提供相关服务。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1.2 甲方可变更已选的服务（具体安排详见附件一《中国家博会（天津）公安工作用餐一览表》，以下简称“附件1”），但应事先通知乙方。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1.3 甲方可对乙方提供的服务进行审核、监督和指导。对乙方不合格或甲方不满意的服务，甲方可要求乙方予以变更，乙方应予以变更。甲方无需支付因此等变更产生的额外费用。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第二条  乙方权利义务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2.1 乙方承诺将本着优质服务、文明礼貌及统一着装的原则，按本合同及附件的要求为甲方提供工作用餐等相关服务。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2.2 未经甲方事先书面同意，乙方不得擅自委托第三方提供本合同规定的服务；否则非因甲方原因导致合同无法全面履行的，由乙方按本合同第五条承担相应的违约责任。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2.3 乙方应在展览开幕5个工作日前完成所有设备的调试工作，并应安排至少</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名具有相关技术资格的工作人员负责工作用餐的设备维修工作，以防突发情况的发生。若设备发生故障，乙方工作人员应在收到甲方通知后立刻进行排查检修。若在发生故障后</w:t>
      </w:r>
      <w:r>
        <w:rPr>
          <w:rFonts w:hint="eastAsia" w:ascii="仿宋" w:hAnsi="仿宋" w:eastAsia="仿宋" w:cs="仿宋"/>
          <w:kern w:val="2"/>
          <w:sz w:val="30"/>
          <w:szCs w:val="30"/>
          <w:u w:val="single"/>
          <w:lang w:val="en-US" w:eastAsia="zh-CN" w:bidi="ar"/>
        </w:rPr>
        <w:t>1</w:t>
      </w:r>
      <w:r>
        <w:rPr>
          <w:rFonts w:hint="eastAsia" w:ascii="仿宋" w:hAnsi="仿宋" w:eastAsia="仿宋" w:cs="仿宋"/>
          <w:kern w:val="2"/>
          <w:sz w:val="30"/>
          <w:szCs w:val="30"/>
          <w:lang w:val="en-US" w:eastAsia="zh-CN" w:bidi="ar"/>
        </w:rPr>
        <w:t>小时内仍无法完成维修的，乙方应本着不影响现场供餐的原则，立即更换同等数量且运作正常的设备。</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2.4 乙方应保证所供应的食物饮品符合国家/地区的法律法规及合同双方约定的标准。若因乙方所提供的食物或饮品导致甲方来宾发生身体不适或伤亡的情况，由乙方承担由此产生的一切责任，甲方概不负责；若甲方承担了赔偿责任的，乙方应返还甲方由此支付的全额费用。</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2.5 若因乙方的设备或工作人员的原因造成人员伤亡或财产损失的，乙方应承担由此产生的一切损害赔偿责任。凡是非可归咎于甲方的原因造成人员伤亡或财产损失的，甲方不承担任何责任，但可给予必要的协助。</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2.6 若将已发生违约情况或第三方的侵权行为等突发事件，乙方应本着最大限度降低风险的原则协助甲方处理；若情况紧急，经甲方事先书面授权，乙方应本着维护甲方利益的原则解决，并应在事后</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天内以书面形式通知甲方。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2.7 乙方知悉并同意，甲方有权对乙方进行考核，并依据甲方供应商黑名单管理相关规定应用考核结果，供应商黑名单管理相关规定以甲方公布在官网https://www.ctme.cn/上的为准。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第三条 合同金额及结算方式</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3.1 本合同单价标的额为包干价，且不受政府及国内外市场价格变动的影响，但法律或双方另有规定的除外。</w:t>
      </w:r>
      <w:r>
        <w:rPr>
          <w:rFonts w:hint="eastAsia" w:ascii="仿宋" w:hAnsi="仿宋" w:eastAsia="仿宋" w:cs="仿宋"/>
          <w:kern w:val="2"/>
          <w:sz w:val="30"/>
          <w:szCs w:val="30"/>
          <w:lang w:val="en-US" w:eastAsia="zh-CN" w:bidi="ar"/>
        </w:rPr>
        <w:br w:type="textWrapping"/>
      </w:r>
      <w:r>
        <w:rPr>
          <w:rFonts w:hint="eastAsia" w:ascii="仿宋" w:hAnsi="仿宋" w:eastAsia="仿宋" w:cs="仿宋"/>
          <w:kern w:val="2"/>
          <w:sz w:val="30"/>
          <w:szCs w:val="30"/>
          <w:lang w:val="en-US" w:eastAsia="zh-CN" w:bidi="ar"/>
        </w:rPr>
        <w:t xml:space="preserve">    3.2 除本合同约定的价款以外，在合同履行过程中需要甲方支付的一切费用，乙方必须在开支前经甲方书面确认。否则，该项费用由乙方自行承担。</w:t>
      </w:r>
    </w:p>
    <w:p>
      <w:pPr>
        <w:pStyle w:val="4"/>
        <w:widowControl/>
        <w:ind w:left="0"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 xml:space="preserve">3.3 </w:t>
      </w:r>
      <w:r>
        <w:rPr>
          <w:rFonts w:hint="eastAsia" w:ascii="仿宋" w:hAnsi="仿宋" w:eastAsia="仿宋" w:cs="仿宋"/>
          <w:sz w:val="30"/>
          <w:szCs w:val="30"/>
          <w:lang w:eastAsia="zh-CN"/>
        </w:rPr>
        <w:t>甲乙双方对结算表进行确认并且在乙方已经向甲方出具了正式发票之后（发票内容：</w:t>
      </w:r>
      <w:r>
        <w:rPr>
          <w:rFonts w:hint="eastAsia" w:ascii="仿宋" w:hAnsi="仿宋" w:eastAsia="仿宋" w:cs="仿宋"/>
          <w:sz w:val="30"/>
          <w:szCs w:val="30"/>
          <w:lang w:val="en-US" w:eastAsia="zh-CN"/>
        </w:rPr>
        <w:t>________</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_________</w:t>
      </w:r>
      <w:r>
        <w:rPr>
          <w:rFonts w:hint="eastAsia" w:ascii="仿宋" w:hAnsi="仿宋" w:eastAsia="仿宋" w:cs="仿宋"/>
          <w:sz w:val="30"/>
          <w:szCs w:val="30"/>
          <w:lang w:eastAsia="zh-CN"/>
        </w:rPr>
        <w:t>），甲方以银行转账的方式汇入乙方指定账户。</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3.4 乙方按合同规定完成所有约定事宜后，甲方于15个工作日内向乙方一次性付清合同款项，甲方付款的依据是经甲、乙双方核实实际数量后，以经办人签名盖章的结算表格(见附件2)为准。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第四条  合同条款的保密与公开</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4.1 双方应对本合同的存在及其条款完全保密，未经另一方同意，任何一方不得将本合同及有关资料向与合同履行无关的第三方披露，除非因对本协议有管辖权的任何政府机关根据有关的法规或规定而有所要求，披露仅以政府机关所要求的范围为限，且应当在合理时间内知会合同对方。本合同保密期为本合同期限以及合同终止之日起</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年。</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4.2 本合同中涉及的法律法规和地方政府颁布的规定，对签署本合同的任何一方都应当是公开的。</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第五条  违约条款</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5.1 若乙方违反本合同的相关规定的，甲方可以要求乙方向甲方支付违约金RMB</w:t>
      </w:r>
      <w:r>
        <w:rPr>
          <w:rFonts w:hint="eastAsia" w:ascii="仿宋" w:hAnsi="仿宋" w:eastAsia="仿宋" w:cs="仿宋"/>
          <w:kern w:val="2"/>
          <w:sz w:val="30"/>
          <w:szCs w:val="30"/>
          <w:u w:val="single"/>
          <w:lang w:val="en-US" w:eastAsia="zh-CN" w:bidi="ar"/>
        </w:rPr>
        <w:t>2000.00</w:t>
      </w:r>
      <w:r>
        <w:rPr>
          <w:rFonts w:hint="eastAsia" w:ascii="仿宋" w:hAnsi="仿宋" w:eastAsia="仿宋" w:cs="仿宋"/>
          <w:kern w:val="2"/>
          <w:sz w:val="30"/>
          <w:szCs w:val="30"/>
          <w:lang w:val="en-US" w:eastAsia="zh-CN" w:bidi="ar"/>
        </w:rPr>
        <w:t>，并要求乙方按甲方的实际损失和期得利益的损失承担损害赔偿责任。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5.2 本合同未约定的，由违约方按照《中华人民共和国民法典》以及其他相关法律法规的规定向守约方承担责任。</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第六条  免责条款</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合同履行期间，由于地震、台风、水灾、火灾、战争、瘟疫等不可预见、不可克服、不可避免的事故（罢工除外）使得难以继续履行合同，或继续执行该合同将使履行成本过高，从而直接影响合同履行，或不能完全履行，或继续履行会违背合同的目的，遭遇方应立即将事故情况通知合同相对方，并应在事后</w:t>
      </w:r>
      <w:r>
        <w:rPr>
          <w:rFonts w:hint="eastAsia" w:ascii="仿宋" w:hAnsi="仿宋" w:eastAsia="仿宋" w:cs="仿宋"/>
          <w:kern w:val="2"/>
          <w:sz w:val="30"/>
          <w:szCs w:val="30"/>
          <w:u w:val="single"/>
          <w:lang w:val="en-US" w:eastAsia="zh-CN" w:bidi="ar"/>
        </w:rPr>
        <w:t>3</w:t>
      </w:r>
      <w:r>
        <w:rPr>
          <w:rFonts w:hint="eastAsia" w:ascii="仿宋" w:hAnsi="仿宋" w:eastAsia="仿宋" w:cs="仿宋"/>
          <w:kern w:val="2"/>
          <w:sz w:val="30"/>
          <w:szCs w:val="30"/>
          <w:lang w:val="en-US" w:eastAsia="zh-CN" w:bidi="ar"/>
        </w:rPr>
        <w:t>天内向合同相对方书面说明事故的详细情况并提供合同不能履行，或者不能完全履行，或者需要延期履行的有效证明文件。按照事故对履行合同影响的程度，由双方协商决定是否解除合同、或部分履行、或延期履行合同，双方均不承担因此产生的违约责任。</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第七条  合同的修改、补充、变更与解除</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除本合同另有约定或法律另有规定外，双方同意，出现下列任何一种情形的，（除双方通过补充合同予以另行约定外）本合同终止：</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7.1 本合同项下双方权利义务全部履行完毕或期限届满。</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7.2 由于新冠疫情和疫情防控措施、政府管制（包括但不限于相关主管机关不受理包括甲方在内的主承办方提交的展会举办申请、受理后不予批准等，下同）或展馆方原因，导致2024年5月16日-19日的中国家博会（天津） 延期举办、取消举办或改为线上举办的，甲方有权终止合同，但应于知道相关情形发生后合理期限内通知乙方。</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7.3 由于一方违约，另一方行使法律规定或本合同约定的解除权的，合同自行使解除权一方的通知到达对方之日起终止。</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7.4 本合同修改或补充，须经甲、乙双方协商一致，签署书面协议。</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7.5 乙方不能根据本合同的规定履行合同的，甲方有权单方书面通知乙方解除合同，并可另行要求第三方提供相应的服务，由此产生的额外费用由乙方承担。</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7.6 经双方协商一致，可以解除本合同。</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第八条  争议的解决</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8.1 若在履行本合同中发生争议，各方应友好协商解决。如协商开始后</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天内不能解决的，应按下列第</w:t>
      </w:r>
      <w:r>
        <w:rPr>
          <w:rFonts w:hint="eastAsia" w:ascii="仿宋" w:hAnsi="仿宋" w:eastAsia="仿宋" w:cs="仿宋"/>
          <w:kern w:val="2"/>
          <w:sz w:val="30"/>
          <w:szCs w:val="30"/>
          <w:u w:val="single"/>
          <w:lang w:val="en-US" w:eastAsia="zh-CN" w:bidi="ar"/>
        </w:rPr>
        <w:t>2</w:t>
      </w:r>
      <w:r>
        <w:rPr>
          <w:rFonts w:hint="eastAsia" w:ascii="仿宋" w:hAnsi="仿宋" w:eastAsia="仿宋" w:cs="仿宋"/>
          <w:kern w:val="2"/>
          <w:sz w:val="30"/>
          <w:szCs w:val="30"/>
          <w:lang w:val="en-US" w:eastAsia="zh-CN" w:bidi="ar"/>
        </w:rPr>
        <w:t>种方式解决：</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1、提交</w:t>
      </w:r>
      <w:r>
        <w:rPr>
          <w:rFonts w:hint="eastAsia" w:ascii="仿宋" w:hAnsi="仿宋" w:eastAsia="仿宋" w:cs="仿宋"/>
          <w:kern w:val="2"/>
          <w:sz w:val="30"/>
          <w:szCs w:val="30"/>
          <w:u w:val="single"/>
          <w:lang w:val="en-US" w:eastAsia="zh-CN" w:bidi="ar"/>
        </w:rPr>
        <w:t>/</w:t>
      </w:r>
      <w:r>
        <w:rPr>
          <w:rFonts w:hint="eastAsia" w:ascii="仿宋" w:hAnsi="仿宋" w:eastAsia="仿宋" w:cs="仿宋"/>
          <w:kern w:val="2"/>
          <w:sz w:val="30"/>
          <w:szCs w:val="30"/>
          <w:lang w:val="en-US" w:eastAsia="zh-CN" w:bidi="ar"/>
        </w:rPr>
        <w:t>仲裁委员会仲裁；</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2、依法向</w:t>
      </w:r>
      <w:r>
        <w:rPr>
          <w:rFonts w:hint="eastAsia" w:ascii="仿宋" w:hAnsi="仿宋" w:eastAsia="仿宋" w:cs="仿宋"/>
          <w:kern w:val="2"/>
          <w:sz w:val="30"/>
          <w:szCs w:val="30"/>
          <w:u w:val="single"/>
          <w:lang w:val="en-US" w:eastAsia="zh-CN" w:bidi="ar"/>
        </w:rPr>
        <w:t>甲方所在地有管辖权的</w:t>
      </w:r>
      <w:r>
        <w:rPr>
          <w:rFonts w:hint="eastAsia" w:ascii="仿宋" w:hAnsi="仿宋" w:eastAsia="仿宋" w:cs="仿宋"/>
          <w:kern w:val="2"/>
          <w:sz w:val="30"/>
          <w:szCs w:val="30"/>
          <w:lang w:val="en-US" w:eastAsia="zh-CN" w:bidi="ar"/>
        </w:rPr>
        <w:t>人民法院起诉。</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8.2 本合同的订立、效力、解释、履行和争议的解决，均适用中华人民共和国法律。</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 xml:space="preserve">第九条  合同期限、合同效力及其他 </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9.1 合同期限：从双方法定代表人或者授权代表签字并加盖双方公章之日起生效，至甲方向乙方支付完所有款项之日为止，但合同另有约定的除外。</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9.2 本合同未尽事宜，适用《中华人民共和国民法典》及其他相关法律法规的规定。经双方协商一致，可以另行作出补充协议，补充协议与本合同具有同等的法律效力。</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9.3本合同一式</w:t>
      </w:r>
      <w:r>
        <w:rPr>
          <w:rFonts w:hint="eastAsia" w:ascii="仿宋" w:hAnsi="仿宋" w:eastAsia="仿宋" w:cs="仿宋"/>
          <w:kern w:val="2"/>
          <w:sz w:val="30"/>
          <w:szCs w:val="30"/>
          <w:u w:val="single"/>
          <w:lang w:val="en-US" w:eastAsia="zh-CN" w:bidi="ar"/>
        </w:rPr>
        <w:t>肆</w:t>
      </w:r>
      <w:r>
        <w:rPr>
          <w:rFonts w:hint="eastAsia" w:ascii="仿宋" w:hAnsi="仿宋" w:eastAsia="仿宋" w:cs="仿宋"/>
          <w:kern w:val="2"/>
          <w:sz w:val="30"/>
          <w:szCs w:val="30"/>
          <w:lang w:val="en-US" w:eastAsia="zh-CN" w:bidi="ar"/>
        </w:rPr>
        <w:t>份，甲方执</w:t>
      </w:r>
      <w:r>
        <w:rPr>
          <w:rFonts w:hint="eastAsia" w:ascii="仿宋" w:hAnsi="仿宋" w:eastAsia="仿宋" w:cs="仿宋"/>
          <w:kern w:val="2"/>
          <w:sz w:val="30"/>
          <w:szCs w:val="30"/>
          <w:u w:val="single"/>
          <w:lang w:val="en-US" w:eastAsia="zh-CN" w:bidi="ar"/>
        </w:rPr>
        <w:t>叁</w:t>
      </w:r>
      <w:r>
        <w:rPr>
          <w:rFonts w:hint="eastAsia" w:ascii="仿宋" w:hAnsi="仿宋" w:eastAsia="仿宋" w:cs="仿宋"/>
          <w:kern w:val="2"/>
          <w:sz w:val="30"/>
          <w:szCs w:val="30"/>
          <w:lang w:val="en-US" w:eastAsia="zh-CN" w:bidi="ar"/>
        </w:rPr>
        <w:t>份，乙方执</w:t>
      </w:r>
      <w:r>
        <w:rPr>
          <w:rFonts w:hint="eastAsia" w:ascii="仿宋" w:hAnsi="仿宋" w:eastAsia="仿宋" w:cs="仿宋"/>
          <w:kern w:val="2"/>
          <w:sz w:val="30"/>
          <w:szCs w:val="30"/>
          <w:u w:val="single"/>
          <w:lang w:val="en-US" w:eastAsia="zh-CN" w:bidi="ar"/>
        </w:rPr>
        <w:t>壹</w:t>
      </w:r>
      <w:r>
        <w:rPr>
          <w:rFonts w:hint="eastAsia" w:ascii="仿宋" w:hAnsi="仿宋" w:eastAsia="仿宋" w:cs="仿宋"/>
          <w:kern w:val="2"/>
          <w:sz w:val="30"/>
          <w:szCs w:val="30"/>
          <w:lang w:val="en-US" w:eastAsia="zh-CN" w:bidi="ar"/>
        </w:rPr>
        <w:t>份，均具同等效力。本合同的附件包括：中国家博会（天津）公安工作用餐一览表，为本合同不可分割的组成部分，附件与本合同具有同等的法律效力。</w:t>
      </w:r>
    </w:p>
    <w:p>
      <w:pPr>
        <w:spacing w:line="380" w:lineRule="exact"/>
        <w:ind w:left="-283" w:leftChars="-135" w:firstLine="264" w:firstLineChars="88"/>
        <w:jc w:val="both"/>
        <w:rPr>
          <w:rFonts w:hint="default" w:ascii="仿宋" w:hAnsi="仿宋" w:eastAsia="仿宋" w:cs="仿宋"/>
          <w:b/>
          <w:sz w:val="32"/>
          <w:szCs w:val="32"/>
          <w:lang w:val="en-US" w:eastAsia="zh-CN"/>
        </w:rPr>
      </w:pPr>
      <w:r>
        <w:rPr>
          <w:rFonts w:hint="eastAsia" w:ascii="仿宋" w:hAnsi="仿宋" w:eastAsia="仿宋" w:cs="仿宋"/>
          <w:kern w:val="2"/>
          <w:sz w:val="30"/>
          <w:szCs w:val="30"/>
          <w:lang w:val="en-US" w:eastAsia="zh-CN" w:bidi="ar"/>
        </w:rPr>
        <w:t>9.4 本合同生效后，不得因合同任何一方承办人或法定代表人的变更而失效和/或解除。</w:t>
      </w:r>
    </w:p>
    <w:sectPr>
      <w:pgSz w:w="11906" w:h="16838"/>
      <w:pgMar w:top="1440" w:right="1466" w:bottom="11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sto MT">
    <w:altName w:val="AMGD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D3E8B"/>
    <w:multiLevelType w:val="singleLevel"/>
    <w:tmpl w:val="0AAD3E8B"/>
    <w:lvl w:ilvl="0" w:tentative="0">
      <w:start w:val="1"/>
      <w:numFmt w:val="chineseCounting"/>
      <w:suff w:val="nothing"/>
      <w:lvlText w:val="（%1）"/>
      <w:lvlJc w:val="left"/>
      <w:pPr>
        <w:ind w:left="0" w:firstLine="420"/>
      </w:pPr>
      <w:rPr>
        <w:rFonts w:hint="eastAsia"/>
      </w:rPr>
    </w:lvl>
  </w:abstractNum>
  <w:abstractNum w:abstractNumId="1">
    <w:nsid w:val="13491D27"/>
    <w:multiLevelType w:val="multilevel"/>
    <w:tmpl w:val="13491D27"/>
    <w:lvl w:ilvl="0" w:tentative="0">
      <w:start w:val="1"/>
      <w:numFmt w:val="japa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4ODJhNmY3ZTcwMjFiZTkyZDEyZGRjYjEwOGEifQ=="/>
  </w:docVars>
  <w:rsids>
    <w:rsidRoot w:val="4E832368"/>
    <w:rsid w:val="04B63FB5"/>
    <w:rsid w:val="4E832368"/>
    <w:rsid w:val="4F0440EE"/>
    <w:rsid w:val="7A5C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Arial" w:hAnsi="Arial" w:eastAsia="华文新魏" w:cs="Arial"/>
      <w:b/>
      <w:snapToGrid w:val="0"/>
      <w:color w:val="000000"/>
      <w:kern w:val="44"/>
      <w:sz w:val="96"/>
      <w:szCs w:val="21"/>
      <w:lang w:eastAsia="en-US"/>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Arial"/>
      <w:b/>
      <w:snapToGrid w:val="0"/>
      <w:color w:val="000000"/>
      <w:sz w:val="44"/>
      <w:szCs w:val="21"/>
      <w:lang w:eastAsia="en-U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2"/>
      <w:lang w:val="en-US" w:eastAsia="zh-CN" w:bidi="ar"/>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手册章节标题"/>
    <w:basedOn w:val="5"/>
    <w:uiPriority w:val="0"/>
    <w:pPr>
      <w:spacing w:line="240" w:lineRule="auto"/>
      <w:jc w:val="left"/>
    </w:pPr>
    <w:rPr>
      <w:rFonts w:hint="eastAsia" w:ascii="华文新魏" w:hAnsi="华文新魏" w:eastAsia="华文新魏" w:cs="华文新魏"/>
      <w:b w:val="0"/>
      <w:snapToGrid w:val="0"/>
      <w:color w:val="FFFFFF" w:themeColor="background1"/>
      <w:sz w:val="96"/>
      <w:szCs w:val="96"/>
      <w:lang w:eastAsia="zh-CN"/>
      <w14:textFill>
        <w14:solidFill>
          <w14:schemeClr w14:val="bg1"/>
        </w14:solidFill>
      </w14:textFill>
    </w:rPr>
  </w:style>
  <w:style w:type="paragraph" w:customStyle="1" w:styleId="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2024-05-06T07:50:00Z</dcterms:created>
  <dc:creator>微信用户</dc:creator>
  <cp:lastModifiedBy>微信用户</cp:lastModifiedBy>
  <dcterms:modified xsi:type="dcterms:W3CDTF">2024-05-06T07:52:37Z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174BBD9072CF479EA8306F53F677E5A7_11</vt:lpwstr>
  </property>
</Properties>
</file>